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A9023" w14:textId="77777777" w:rsidR="009F5CCB" w:rsidRDefault="00D1515C">
      <w:pPr>
        <w:spacing w:line="360" w:lineRule="auto"/>
        <w:rPr>
          <w:rFonts w:ascii="Arial" w:hAnsi="Arial" w:cs="Arial"/>
          <w:sz w:val="28"/>
          <w:szCs w:val="28"/>
        </w:rPr>
      </w:pPr>
      <w:bookmarkStart w:id="0" w:name="_GoBack"/>
      <w:bookmarkEnd w:id="0"/>
      <w:r>
        <w:rPr>
          <w:rFonts w:ascii="Arial" w:hAnsi="Arial" w:cs="Arial"/>
          <w:noProof/>
          <w:sz w:val="28"/>
          <w:szCs w:val="28"/>
          <w:lang w:eastAsia="en-GB"/>
        </w:rPr>
        <w:drawing>
          <wp:anchor distT="0" distB="0" distL="114300" distR="114300" simplePos="0" relativeHeight="251658240" behindDoc="0" locked="0" layoutInCell="1" allowOverlap="1" wp14:anchorId="5CC1FCEF" wp14:editId="1911510A">
            <wp:simplePos x="0" y="0"/>
            <wp:positionH relativeFrom="column">
              <wp:posOffset>864235</wp:posOffset>
            </wp:positionH>
            <wp:positionV relativeFrom="paragraph">
              <wp:posOffset>-86360</wp:posOffset>
            </wp:positionV>
            <wp:extent cx="4174490" cy="943610"/>
            <wp:effectExtent l="0" t="0" r="0" b="889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725" t="35242" r="35802" b="41222"/>
                    <a:stretch>
                      <a:fillRect/>
                    </a:stretch>
                  </pic:blipFill>
                  <pic:spPr bwMode="auto">
                    <a:xfrm>
                      <a:off x="0" y="0"/>
                      <a:ext cx="417449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8803C" w14:textId="77777777" w:rsidR="00AE4081" w:rsidRDefault="00AE4081" w:rsidP="00985113">
      <w:pPr>
        <w:spacing w:line="360" w:lineRule="auto"/>
        <w:jc w:val="center"/>
        <w:rPr>
          <w:rFonts w:ascii="Arial" w:hAnsi="Arial" w:cs="Arial"/>
          <w:sz w:val="28"/>
          <w:szCs w:val="28"/>
        </w:rPr>
      </w:pPr>
    </w:p>
    <w:p w14:paraId="476C3864" w14:textId="77777777" w:rsidR="00AE4081" w:rsidRDefault="00AE4081" w:rsidP="00AE4081"/>
    <w:p w14:paraId="1DBC2FD1" w14:textId="77777777" w:rsidR="00AE4081" w:rsidRDefault="00AE4081" w:rsidP="00D1515C">
      <w:pPr>
        <w:spacing w:line="360" w:lineRule="auto"/>
        <w:rPr>
          <w:rFonts w:ascii="Arial" w:hAnsi="Arial" w:cs="Arial"/>
          <w:sz w:val="28"/>
          <w:szCs w:val="28"/>
        </w:rPr>
      </w:pPr>
    </w:p>
    <w:p w14:paraId="57833672" w14:textId="77777777" w:rsidR="00AE4081" w:rsidRDefault="00AE4081">
      <w:pPr>
        <w:spacing w:line="360" w:lineRule="auto"/>
        <w:rPr>
          <w:rFonts w:ascii="Arial" w:hAnsi="Arial" w:cs="Arial"/>
          <w:sz w:val="28"/>
          <w:szCs w:val="28"/>
        </w:rPr>
      </w:pPr>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AE4081" w14:paraId="4246D505" w14:textId="77777777" w:rsidTr="00A659B4">
        <w:trPr>
          <w:trHeight w:val="654"/>
        </w:trPr>
        <w:tc>
          <w:tcPr>
            <w:tcW w:w="6385" w:type="dxa"/>
            <w:gridSpan w:val="2"/>
            <w:tcBorders>
              <w:bottom w:val="single" w:sz="4" w:space="0" w:color="auto"/>
            </w:tcBorders>
            <w:shd w:val="clear" w:color="auto" w:fill="99CC00"/>
          </w:tcPr>
          <w:p w14:paraId="5FCCA53B" w14:textId="77777777" w:rsidR="00AE4081" w:rsidRDefault="00AE4081" w:rsidP="0010727E">
            <w:pPr>
              <w:jc w:val="center"/>
            </w:pPr>
          </w:p>
          <w:p w14:paraId="48EB9EE7" w14:textId="77777777" w:rsidR="006A182D" w:rsidRDefault="006A182D" w:rsidP="0010727E">
            <w:pPr>
              <w:jc w:val="center"/>
            </w:pPr>
          </w:p>
          <w:p w14:paraId="123BCEED" w14:textId="77777777" w:rsidR="006A182D" w:rsidRDefault="006A182D" w:rsidP="0010727E">
            <w:pPr>
              <w:jc w:val="center"/>
            </w:pPr>
          </w:p>
          <w:p w14:paraId="1B7E06C2" w14:textId="77777777" w:rsidR="00AE4081" w:rsidRPr="00A659B4" w:rsidRDefault="00AE4081" w:rsidP="0010727E">
            <w:pPr>
              <w:jc w:val="center"/>
              <w:rPr>
                <w:rFonts w:ascii="Calibri" w:hAnsi="Calibri"/>
                <w:b/>
                <w:sz w:val="44"/>
                <w:szCs w:val="44"/>
              </w:rPr>
            </w:pPr>
            <w:r w:rsidRPr="00A659B4">
              <w:rPr>
                <w:rFonts w:ascii="Calibri" w:hAnsi="Calibri"/>
                <w:b/>
                <w:sz w:val="44"/>
                <w:szCs w:val="44"/>
              </w:rPr>
              <w:t>Confidentiality Policy</w:t>
            </w:r>
          </w:p>
          <w:p w14:paraId="4CD5FDD8" w14:textId="77777777" w:rsidR="00AE4081" w:rsidRPr="00A659B4" w:rsidRDefault="00AE4081" w:rsidP="0010727E">
            <w:pPr>
              <w:jc w:val="center"/>
              <w:rPr>
                <w:rFonts w:ascii="Calibri" w:hAnsi="Calibri"/>
                <w:b/>
                <w:sz w:val="44"/>
                <w:szCs w:val="44"/>
              </w:rPr>
            </w:pPr>
          </w:p>
          <w:p w14:paraId="4878183E" w14:textId="77777777" w:rsidR="00AE4081" w:rsidRPr="00A659B4" w:rsidRDefault="00AE4081" w:rsidP="0010727E">
            <w:pPr>
              <w:jc w:val="center"/>
              <w:rPr>
                <w:rFonts w:ascii="Calibri" w:hAnsi="Calibri"/>
                <w:b/>
                <w:sz w:val="44"/>
                <w:szCs w:val="44"/>
              </w:rPr>
            </w:pPr>
          </w:p>
        </w:tc>
      </w:tr>
      <w:tr w:rsidR="00AE4081" w:rsidRPr="00A659B4" w14:paraId="32298E31" w14:textId="77777777" w:rsidTr="00A659B4">
        <w:trPr>
          <w:trHeight w:val="646"/>
        </w:trPr>
        <w:tc>
          <w:tcPr>
            <w:tcW w:w="3441" w:type="dxa"/>
            <w:shd w:val="clear" w:color="auto" w:fill="FFFFFF"/>
          </w:tcPr>
          <w:p w14:paraId="3266FA22" w14:textId="77777777" w:rsidR="00AE4081" w:rsidRDefault="00AE4081" w:rsidP="0010727E">
            <w:pPr>
              <w:jc w:val="center"/>
            </w:pPr>
          </w:p>
          <w:p w14:paraId="3396B19C" w14:textId="77777777" w:rsidR="00AE4081" w:rsidRDefault="00AE4081" w:rsidP="0010727E">
            <w:pPr>
              <w:jc w:val="center"/>
            </w:pPr>
            <w:r w:rsidRPr="00A659B4">
              <w:rPr>
                <w:rFonts w:ascii="Arial" w:hAnsi="Arial" w:cs="Arial"/>
              </w:rPr>
              <w:t>Authors</w:t>
            </w:r>
          </w:p>
        </w:tc>
        <w:tc>
          <w:tcPr>
            <w:tcW w:w="2944" w:type="dxa"/>
            <w:shd w:val="clear" w:color="auto" w:fill="FFFFFF"/>
          </w:tcPr>
          <w:p w14:paraId="37287D8C" w14:textId="77777777" w:rsidR="00AE4081" w:rsidRDefault="00AE4081" w:rsidP="0010727E">
            <w:pPr>
              <w:jc w:val="center"/>
            </w:pPr>
          </w:p>
          <w:p w14:paraId="27652F77" w14:textId="77777777" w:rsidR="00AE4081" w:rsidRPr="00A659B4" w:rsidRDefault="00AE4081" w:rsidP="0010727E">
            <w:pPr>
              <w:jc w:val="center"/>
              <w:rPr>
                <w:rFonts w:ascii="Arial" w:hAnsi="Arial" w:cs="Arial"/>
              </w:rPr>
            </w:pPr>
            <w:r w:rsidRPr="00A659B4">
              <w:rPr>
                <w:rFonts w:ascii="Arial" w:hAnsi="Arial" w:cs="Arial"/>
              </w:rPr>
              <w:t>Kate Lunn</w:t>
            </w:r>
          </w:p>
          <w:p w14:paraId="6FDAA645" w14:textId="77777777" w:rsidR="00AE4081" w:rsidRPr="00A659B4" w:rsidRDefault="00AE4081" w:rsidP="0010727E">
            <w:pPr>
              <w:jc w:val="center"/>
              <w:rPr>
                <w:rFonts w:ascii="Arial" w:hAnsi="Arial" w:cs="Arial"/>
              </w:rPr>
            </w:pPr>
          </w:p>
        </w:tc>
      </w:tr>
      <w:tr w:rsidR="00AE4081" w:rsidRPr="00A659B4" w14:paraId="6953599D" w14:textId="77777777" w:rsidTr="00A659B4">
        <w:trPr>
          <w:trHeight w:val="813"/>
        </w:trPr>
        <w:tc>
          <w:tcPr>
            <w:tcW w:w="3441" w:type="dxa"/>
            <w:shd w:val="clear" w:color="auto" w:fill="FFFFFF"/>
          </w:tcPr>
          <w:p w14:paraId="7F40C1A4" w14:textId="77777777" w:rsidR="00AE4081" w:rsidRPr="00A659B4" w:rsidRDefault="00AE4081" w:rsidP="0010727E">
            <w:pPr>
              <w:jc w:val="center"/>
              <w:rPr>
                <w:rFonts w:ascii="Arial" w:hAnsi="Arial" w:cs="Arial"/>
              </w:rPr>
            </w:pPr>
          </w:p>
          <w:p w14:paraId="7251BA98" w14:textId="77777777" w:rsidR="00AE4081" w:rsidRPr="00A659B4" w:rsidRDefault="00AE4081" w:rsidP="0010727E">
            <w:pPr>
              <w:jc w:val="center"/>
              <w:rPr>
                <w:rFonts w:ascii="Arial" w:hAnsi="Arial" w:cs="Arial"/>
              </w:rPr>
            </w:pPr>
            <w:r w:rsidRPr="00A659B4">
              <w:rPr>
                <w:rFonts w:ascii="Arial" w:hAnsi="Arial" w:cs="Arial"/>
              </w:rPr>
              <w:t>Policy Lead</w:t>
            </w:r>
          </w:p>
        </w:tc>
        <w:tc>
          <w:tcPr>
            <w:tcW w:w="2944" w:type="dxa"/>
            <w:shd w:val="clear" w:color="auto" w:fill="FFFFFF"/>
          </w:tcPr>
          <w:p w14:paraId="44704989" w14:textId="77777777" w:rsidR="00AE4081" w:rsidRPr="00A659B4" w:rsidRDefault="00AE4081" w:rsidP="0010727E">
            <w:pPr>
              <w:jc w:val="center"/>
              <w:rPr>
                <w:rFonts w:ascii="Arial" w:hAnsi="Arial" w:cs="Arial"/>
              </w:rPr>
            </w:pPr>
          </w:p>
          <w:p w14:paraId="22C1F166" w14:textId="77777777" w:rsidR="00AE4081" w:rsidRPr="00A659B4" w:rsidRDefault="00AE4081" w:rsidP="0010727E">
            <w:pPr>
              <w:jc w:val="center"/>
              <w:rPr>
                <w:rFonts w:ascii="Arial" w:hAnsi="Arial" w:cs="Arial"/>
              </w:rPr>
            </w:pPr>
            <w:r w:rsidRPr="00A659B4">
              <w:rPr>
                <w:rFonts w:ascii="Arial" w:hAnsi="Arial" w:cs="Arial"/>
              </w:rPr>
              <w:t>Kate Lunn</w:t>
            </w:r>
          </w:p>
          <w:p w14:paraId="0556ADBA" w14:textId="77777777" w:rsidR="00AE4081" w:rsidRPr="00A659B4" w:rsidRDefault="00AE4081" w:rsidP="0010727E">
            <w:pPr>
              <w:jc w:val="center"/>
              <w:rPr>
                <w:rFonts w:ascii="Arial" w:hAnsi="Arial" w:cs="Arial"/>
              </w:rPr>
            </w:pPr>
          </w:p>
        </w:tc>
      </w:tr>
      <w:tr w:rsidR="00AE4081" w:rsidRPr="00A659B4" w14:paraId="2D35EC46" w14:textId="77777777" w:rsidTr="00A659B4">
        <w:trPr>
          <w:trHeight w:val="813"/>
        </w:trPr>
        <w:tc>
          <w:tcPr>
            <w:tcW w:w="3441" w:type="dxa"/>
            <w:shd w:val="clear" w:color="auto" w:fill="FFFFFF"/>
          </w:tcPr>
          <w:p w14:paraId="3DA1B9D9" w14:textId="77777777" w:rsidR="00AE4081" w:rsidRPr="00A659B4" w:rsidRDefault="00AE4081" w:rsidP="0010727E">
            <w:pPr>
              <w:jc w:val="center"/>
              <w:rPr>
                <w:rFonts w:ascii="Arial" w:hAnsi="Arial" w:cs="Arial"/>
              </w:rPr>
            </w:pPr>
          </w:p>
          <w:p w14:paraId="00637D32" w14:textId="77777777" w:rsidR="00AE4081" w:rsidRPr="00A659B4" w:rsidRDefault="00AE4081" w:rsidP="0010727E">
            <w:pPr>
              <w:jc w:val="center"/>
              <w:rPr>
                <w:rFonts w:ascii="Arial" w:hAnsi="Arial" w:cs="Arial"/>
              </w:rPr>
            </w:pPr>
            <w:r w:rsidRPr="00A659B4">
              <w:rPr>
                <w:rFonts w:ascii="Arial" w:hAnsi="Arial" w:cs="Arial"/>
              </w:rPr>
              <w:t>Date Ratified by management team</w:t>
            </w:r>
          </w:p>
        </w:tc>
        <w:tc>
          <w:tcPr>
            <w:tcW w:w="2944" w:type="dxa"/>
            <w:shd w:val="clear" w:color="auto" w:fill="FFFFFF"/>
          </w:tcPr>
          <w:p w14:paraId="03C6A5F5" w14:textId="77777777" w:rsidR="00AE4081" w:rsidRPr="00A659B4" w:rsidRDefault="00AE4081" w:rsidP="0010727E">
            <w:pPr>
              <w:jc w:val="center"/>
              <w:rPr>
                <w:rFonts w:ascii="Arial" w:hAnsi="Arial" w:cs="Arial"/>
              </w:rPr>
            </w:pPr>
          </w:p>
          <w:p w14:paraId="76D963B8" w14:textId="77777777" w:rsidR="00AE4081" w:rsidRPr="00A659B4" w:rsidRDefault="00E10E64" w:rsidP="0010727E">
            <w:pPr>
              <w:jc w:val="center"/>
              <w:rPr>
                <w:rFonts w:ascii="Arial" w:hAnsi="Arial" w:cs="Arial"/>
              </w:rPr>
            </w:pPr>
            <w:r w:rsidRPr="00A659B4">
              <w:rPr>
                <w:rFonts w:ascii="Arial" w:hAnsi="Arial" w:cs="Arial"/>
              </w:rPr>
              <w:t>Ratified by HR team</w:t>
            </w:r>
          </w:p>
          <w:p w14:paraId="0CD38F81" w14:textId="77777777" w:rsidR="00E10E64" w:rsidRDefault="006A182D" w:rsidP="0010727E">
            <w:pPr>
              <w:jc w:val="center"/>
              <w:rPr>
                <w:rFonts w:ascii="Arial" w:hAnsi="Arial" w:cs="Arial"/>
              </w:rPr>
            </w:pPr>
            <w:r>
              <w:rPr>
                <w:rFonts w:ascii="Arial" w:hAnsi="Arial" w:cs="Arial"/>
              </w:rPr>
              <w:t>October</w:t>
            </w:r>
            <w:r w:rsidR="00E10E64" w:rsidRPr="00A659B4">
              <w:rPr>
                <w:rFonts w:ascii="Arial" w:hAnsi="Arial" w:cs="Arial"/>
              </w:rPr>
              <w:t>2011</w:t>
            </w:r>
          </w:p>
          <w:p w14:paraId="2B350CB9" w14:textId="77777777" w:rsidR="00985113" w:rsidRPr="00A659B4" w:rsidRDefault="00985113" w:rsidP="0010727E">
            <w:pPr>
              <w:jc w:val="center"/>
              <w:rPr>
                <w:rFonts w:ascii="Arial" w:hAnsi="Arial" w:cs="Arial"/>
              </w:rPr>
            </w:pPr>
          </w:p>
        </w:tc>
      </w:tr>
      <w:tr w:rsidR="00AE4081" w:rsidRPr="00A659B4" w14:paraId="5F931A71" w14:textId="77777777" w:rsidTr="00A659B4">
        <w:trPr>
          <w:trHeight w:val="646"/>
        </w:trPr>
        <w:tc>
          <w:tcPr>
            <w:tcW w:w="3441" w:type="dxa"/>
            <w:shd w:val="clear" w:color="auto" w:fill="FFFFFF"/>
          </w:tcPr>
          <w:p w14:paraId="08B615D2" w14:textId="77777777" w:rsidR="00AE4081" w:rsidRPr="00A659B4" w:rsidRDefault="00AE4081" w:rsidP="0010727E">
            <w:pPr>
              <w:jc w:val="center"/>
              <w:rPr>
                <w:rFonts w:ascii="Arial" w:hAnsi="Arial" w:cs="Arial"/>
              </w:rPr>
            </w:pPr>
          </w:p>
          <w:p w14:paraId="4C6FCB57" w14:textId="77777777" w:rsidR="00AE4081" w:rsidRPr="00A659B4" w:rsidRDefault="00AE4081" w:rsidP="0010727E">
            <w:pPr>
              <w:jc w:val="center"/>
              <w:rPr>
                <w:rFonts w:ascii="Arial" w:hAnsi="Arial" w:cs="Arial"/>
              </w:rPr>
            </w:pPr>
            <w:r w:rsidRPr="00A659B4">
              <w:rPr>
                <w:rFonts w:ascii="Arial" w:hAnsi="Arial" w:cs="Arial"/>
              </w:rPr>
              <w:t>Status</w:t>
            </w:r>
          </w:p>
        </w:tc>
        <w:tc>
          <w:tcPr>
            <w:tcW w:w="2944" w:type="dxa"/>
            <w:shd w:val="clear" w:color="auto" w:fill="FFFFFF"/>
          </w:tcPr>
          <w:p w14:paraId="77D8AF54" w14:textId="77777777" w:rsidR="00AE4081" w:rsidRPr="00A659B4" w:rsidRDefault="00AE4081" w:rsidP="0010727E">
            <w:pPr>
              <w:jc w:val="center"/>
              <w:rPr>
                <w:rFonts w:ascii="Arial" w:hAnsi="Arial" w:cs="Arial"/>
              </w:rPr>
            </w:pPr>
          </w:p>
          <w:p w14:paraId="4ECB2AD7" w14:textId="77777777" w:rsidR="00AE4081" w:rsidRPr="0010727E" w:rsidRDefault="00E10E64" w:rsidP="0010727E">
            <w:pPr>
              <w:jc w:val="center"/>
              <w:rPr>
                <w:rFonts w:ascii="Arial" w:hAnsi="Arial" w:cs="Arial"/>
              </w:rPr>
            </w:pPr>
            <w:r w:rsidRPr="0010727E">
              <w:rPr>
                <w:rFonts w:ascii="Arial" w:hAnsi="Arial" w:cs="Arial"/>
              </w:rPr>
              <w:t>Ratified</w:t>
            </w:r>
          </w:p>
          <w:p w14:paraId="633767B9" w14:textId="77777777" w:rsidR="00E10E64" w:rsidRPr="00A659B4" w:rsidRDefault="00E10E64" w:rsidP="0010727E">
            <w:pPr>
              <w:jc w:val="center"/>
              <w:rPr>
                <w:rFonts w:ascii="Arial" w:hAnsi="Arial" w:cs="Arial"/>
              </w:rPr>
            </w:pPr>
          </w:p>
        </w:tc>
      </w:tr>
      <w:tr w:rsidR="00AE4081" w:rsidRPr="00A659B4" w14:paraId="22E62174" w14:textId="77777777" w:rsidTr="00A659B4">
        <w:trPr>
          <w:trHeight w:val="813"/>
        </w:trPr>
        <w:tc>
          <w:tcPr>
            <w:tcW w:w="3441" w:type="dxa"/>
            <w:shd w:val="clear" w:color="auto" w:fill="FFFFFF"/>
          </w:tcPr>
          <w:p w14:paraId="296A5305" w14:textId="77777777" w:rsidR="00AE4081" w:rsidRPr="00A659B4" w:rsidRDefault="00AE4081" w:rsidP="0010727E">
            <w:pPr>
              <w:jc w:val="center"/>
              <w:rPr>
                <w:rFonts w:ascii="Arial" w:hAnsi="Arial" w:cs="Arial"/>
              </w:rPr>
            </w:pPr>
          </w:p>
          <w:p w14:paraId="6EFFA4DB" w14:textId="77777777" w:rsidR="00AE4081" w:rsidRPr="00A659B4" w:rsidRDefault="006A182D" w:rsidP="0010727E">
            <w:pPr>
              <w:jc w:val="center"/>
              <w:rPr>
                <w:rFonts w:ascii="Arial" w:hAnsi="Arial" w:cs="Arial"/>
              </w:rPr>
            </w:pPr>
            <w:r>
              <w:rPr>
                <w:rFonts w:ascii="Arial" w:hAnsi="Arial" w:cs="Arial"/>
              </w:rPr>
              <w:t xml:space="preserve">Last </w:t>
            </w:r>
            <w:r w:rsidR="00AE4081" w:rsidRPr="00A659B4">
              <w:rPr>
                <w:rFonts w:ascii="Arial" w:hAnsi="Arial" w:cs="Arial"/>
              </w:rPr>
              <w:t>Review Date</w:t>
            </w:r>
          </w:p>
        </w:tc>
        <w:tc>
          <w:tcPr>
            <w:tcW w:w="2944" w:type="dxa"/>
            <w:shd w:val="clear" w:color="auto" w:fill="FFFFFF"/>
          </w:tcPr>
          <w:p w14:paraId="60644EAE" w14:textId="77777777" w:rsidR="00AE4081" w:rsidRPr="00A659B4" w:rsidRDefault="00AE4081" w:rsidP="0010727E">
            <w:pPr>
              <w:jc w:val="center"/>
              <w:rPr>
                <w:rFonts w:ascii="Arial" w:hAnsi="Arial" w:cs="Arial"/>
              </w:rPr>
            </w:pPr>
          </w:p>
          <w:p w14:paraId="032B636C" w14:textId="77777777" w:rsidR="00E10E64" w:rsidRDefault="00DB3CBF" w:rsidP="0010727E">
            <w:pPr>
              <w:jc w:val="center"/>
              <w:rPr>
                <w:rFonts w:ascii="Arial" w:hAnsi="Arial" w:cs="Arial"/>
              </w:rPr>
            </w:pPr>
            <w:r>
              <w:rPr>
                <w:rFonts w:ascii="Arial" w:hAnsi="Arial" w:cs="Arial"/>
              </w:rPr>
              <w:t>Sep. 2019</w:t>
            </w:r>
          </w:p>
          <w:p w14:paraId="3291E387" w14:textId="77777777" w:rsidR="0010727E" w:rsidRPr="00A659B4" w:rsidRDefault="0010727E" w:rsidP="0010727E">
            <w:pPr>
              <w:jc w:val="center"/>
              <w:rPr>
                <w:rFonts w:ascii="Arial" w:hAnsi="Arial" w:cs="Arial"/>
              </w:rPr>
            </w:pPr>
          </w:p>
          <w:p w14:paraId="21D27BDA" w14:textId="77777777" w:rsidR="0010727E" w:rsidRPr="00A659B4" w:rsidRDefault="0010727E" w:rsidP="0010727E">
            <w:pPr>
              <w:jc w:val="center"/>
              <w:rPr>
                <w:rFonts w:ascii="Arial" w:hAnsi="Arial" w:cs="Arial"/>
              </w:rPr>
            </w:pPr>
          </w:p>
        </w:tc>
      </w:tr>
      <w:tr w:rsidR="00AE4081" w:rsidRPr="00A659B4" w14:paraId="1A749706" w14:textId="77777777" w:rsidTr="00A659B4">
        <w:trPr>
          <w:trHeight w:val="47"/>
        </w:trPr>
        <w:tc>
          <w:tcPr>
            <w:tcW w:w="3441" w:type="dxa"/>
            <w:shd w:val="clear" w:color="auto" w:fill="FFFFFF"/>
          </w:tcPr>
          <w:p w14:paraId="719E2F03" w14:textId="77777777" w:rsidR="00AE4081" w:rsidRPr="00A659B4" w:rsidRDefault="00AE4081" w:rsidP="0010727E">
            <w:pPr>
              <w:jc w:val="center"/>
              <w:rPr>
                <w:rFonts w:ascii="Arial" w:hAnsi="Arial" w:cs="Arial"/>
              </w:rPr>
            </w:pPr>
          </w:p>
          <w:p w14:paraId="5C7E780E" w14:textId="77777777" w:rsidR="00AE4081" w:rsidRPr="00A659B4" w:rsidRDefault="00AE4081" w:rsidP="0010727E">
            <w:pPr>
              <w:jc w:val="center"/>
              <w:rPr>
                <w:rFonts w:ascii="Arial" w:hAnsi="Arial" w:cs="Arial"/>
              </w:rPr>
            </w:pPr>
            <w:r w:rsidRPr="00A659B4">
              <w:rPr>
                <w:rFonts w:ascii="Arial" w:hAnsi="Arial" w:cs="Arial"/>
              </w:rPr>
              <w:t>Policy Number</w:t>
            </w:r>
          </w:p>
        </w:tc>
        <w:tc>
          <w:tcPr>
            <w:tcW w:w="2944" w:type="dxa"/>
            <w:shd w:val="clear" w:color="auto" w:fill="FFFFFF"/>
          </w:tcPr>
          <w:p w14:paraId="7AD09590" w14:textId="77777777" w:rsidR="00AE4081" w:rsidRPr="00A659B4" w:rsidRDefault="00AE4081" w:rsidP="0010727E">
            <w:pPr>
              <w:jc w:val="center"/>
              <w:rPr>
                <w:rFonts w:ascii="Arial" w:hAnsi="Arial" w:cs="Arial"/>
              </w:rPr>
            </w:pPr>
          </w:p>
          <w:p w14:paraId="2F06A568" w14:textId="77777777" w:rsidR="00AE4081" w:rsidRPr="00A659B4" w:rsidRDefault="00AE4081" w:rsidP="0010727E">
            <w:pPr>
              <w:jc w:val="center"/>
              <w:rPr>
                <w:rFonts w:ascii="Arial" w:hAnsi="Arial" w:cs="Arial"/>
              </w:rPr>
            </w:pPr>
            <w:r w:rsidRPr="00A659B4">
              <w:rPr>
                <w:rFonts w:ascii="Arial" w:hAnsi="Arial" w:cs="Arial"/>
              </w:rPr>
              <w:t xml:space="preserve">CVSE doc </w:t>
            </w:r>
          </w:p>
          <w:p w14:paraId="2D04566E" w14:textId="77777777" w:rsidR="00F2142D" w:rsidRPr="00A659B4" w:rsidRDefault="00F2142D" w:rsidP="0010727E">
            <w:pPr>
              <w:jc w:val="center"/>
              <w:rPr>
                <w:rFonts w:ascii="Arial" w:hAnsi="Arial" w:cs="Arial"/>
              </w:rPr>
            </w:pPr>
          </w:p>
        </w:tc>
      </w:tr>
    </w:tbl>
    <w:p w14:paraId="05D28B96" w14:textId="77777777" w:rsidR="00AE4081" w:rsidRDefault="00AE4081">
      <w:pPr>
        <w:spacing w:line="360" w:lineRule="auto"/>
        <w:rPr>
          <w:rFonts w:ascii="Arial" w:hAnsi="Arial" w:cs="Arial"/>
        </w:rPr>
      </w:pPr>
    </w:p>
    <w:p w14:paraId="7941BB20" w14:textId="77777777" w:rsidR="00F2142D" w:rsidRPr="003F3E20" w:rsidRDefault="00F2142D">
      <w:pPr>
        <w:spacing w:line="360" w:lineRule="auto"/>
        <w:rPr>
          <w:rFonts w:ascii="Arial" w:hAnsi="Arial" w:cs="Arial"/>
        </w:rPr>
      </w:pPr>
    </w:p>
    <w:p w14:paraId="69B4BF52" w14:textId="77777777" w:rsidR="00985113" w:rsidRDefault="00985113">
      <w:pPr>
        <w:spacing w:line="360" w:lineRule="auto"/>
        <w:rPr>
          <w:rFonts w:ascii="Calibri" w:hAnsi="Calibri" w:cs="Arial"/>
          <w:b/>
          <w:sz w:val="28"/>
          <w:szCs w:val="28"/>
        </w:rPr>
      </w:pPr>
    </w:p>
    <w:p w14:paraId="561CA100" w14:textId="77777777" w:rsidR="00985113" w:rsidRDefault="00985113">
      <w:pPr>
        <w:spacing w:line="360" w:lineRule="auto"/>
        <w:rPr>
          <w:rFonts w:ascii="Calibri" w:hAnsi="Calibri" w:cs="Arial"/>
          <w:b/>
          <w:sz w:val="28"/>
          <w:szCs w:val="28"/>
        </w:rPr>
      </w:pPr>
    </w:p>
    <w:p w14:paraId="235972A4" w14:textId="77777777" w:rsidR="00DB3CBF" w:rsidRDefault="00DB3CBF">
      <w:pPr>
        <w:rPr>
          <w:rFonts w:ascii="Calibri" w:hAnsi="Calibri" w:cs="Arial"/>
          <w:b/>
          <w:sz w:val="28"/>
          <w:szCs w:val="28"/>
        </w:rPr>
      </w:pPr>
      <w:r>
        <w:rPr>
          <w:rFonts w:ascii="Calibri" w:hAnsi="Calibri" w:cs="Arial"/>
          <w:b/>
          <w:sz w:val="28"/>
          <w:szCs w:val="28"/>
        </w:rPr>
        <w:br w:type="page"/>
      </w:r>
    </w:p>
    <w:p w14:paraId="398FB7CC" w14:textId="77777777" w:rsidR="00985113" w:rsidRDefault="00985113">
      <w:pPr>
        <w:spacing w:line="360" w:lineRule="auto"/>
        <w:rPr>
          <w:rFonts w:ascii="Calibri" w:hAnsi="Calibri" w:cs="Arial"/>
          <w:b/>
          <w:sz w:val="28"/>
          <w:szCs w:val="28"/>
        </w:rPr>
      </w:pPr>
    </w:p>
    <w:p w14:paraId="598AEC1E" w14:textId="77777777" w:rsidR="00AE4081" w:rsidRPr="003F3E20" w:rsidRDefault="00AE4081">
      <w:pPr>
        <w:spacing w:line="360" w:lineRule="auto"/>
        <w:rPr>
          <w:rFonts w:ascii="Calibri" w:hAnsi="Calibri" w:cs="Arial"/>
          <w:b/>
          <w:sz w:val="28"/>
          <w:szCs w:val="28"/>
        </w:rPr>
      </w:pPr>
      <w:r w:rsidRPr="003F3E20">
        <w:rPr>
          <w:rFonts w:ascii="Calibri" w:hAnsi="Calibri" w:cs="Arial"/>
          <w:b/>
          <w:sz w:val="28"/>
          <w:szCs w:val="28"/>
        </w:rPr>
        <w:t>Introduction</w:t>
      </w:r>
    </w:p>
    <w:p w14:paraId="41912107" w14:textId="77777777" w:rsidR="00AE4081" w:rsidRPr="003F3E20" w:rsidRDefault="00AE4081">
      <w:pPr>
        <w:spacing w:line="360" w:lineRule="auto"/>
        <w:rPr>
          <w:rFonts w:ascii="Calibri" w:hAnsi="Calibri" w:cs="Arial"/>
        </w:rPr>
      </w:pPr>
      <w:r w:rsidRPr="003F3E20">
        <w:rPr>
          <w:rFonts w:ascii="Calibri" w:hAnsi="Calibri" w:cs="Arial"/>
        </w:rPr>
        <w:t>Calder Valley Steiner Education (CVSE) believes that all parents and children have a right to confidentiality.</w:t>
      </w:r>
    </w:p>
    <w:p w14:paraId="77ACD31F" w14:textId="77777777" w:rsidR="00AE4081" w:rsidRPr="00AE4081" w:rsidRDefault="00AE4081" w:rsidP="00AE4081">
      <w:pPr>
        <w:spacing w:line="360" w:lineRule="auto"/>
        <w:rPr>
          <w:rFonts w:ascii="Calibri" w:hAnsi="Calibri" w:cs="Arial"/>
          <w:sz w:val="22"/>
          <w:szCs w:val="22"/>
        </w:rPr>
      </w:pPr>
      <w:r w:rsidRPr="003F3E20">
        <w:rPr>
          <w:rFonts w:ascii="Calibri" w:hAnsi="Calibri" w:cs="Arial"/>
        </w:rPr>
        <w:t>Definition:</w:t>
      </w:r>
      <w:r w:rsidRPr="003F3E20">
        <w:rPr>
          <w:rFonts w:ascii="Calibri" w:hAnsi="Calibri" w:cs="Arial"/>
          <w:b/>
        </w:rPr>
        <w:t xml:space="preserve"> ‘</w:t>
      </w:r>
      <w:r w:rsidRPr="003F3E20">
        <w:rPr>
          <w:rFonts w:ascii="Calibri" w:hAnsi="Calibri" w:cs="Arial"/>
          <w:i/>
        </w:rPr>
        <w:t>Confidential information is information</w:t>
      </w:r>
      <w:r w:rsidRPr="00AE4081">
        <w:rPr>
          <w:rFonts w:ascii="Calibri" w:hAnsi="Calibri" w:cs="Arial"/>
          <w:i/>
          <w:sz w:val="22"/>
          <w:szCs w:val="22"/>
        </w:rPr>
        <w:t xml:space="preserve"> of some sensitivity, which is not already lawfully in the public domain or readily available from another public source, and which has been shared in a relationship where the person giving the information understood it would not be shared with others</w:t>
      </w:r>
      <w:r w:rsidRPr="00AE4081">
        <w:rPr>
          <w:rFonts w:ascii="Calibri" w:hAnsi="Calibri" w:cs="Arial"/>
          <w:sz w:val="22"/>
          <w:szCs w:val="22"/>
        </w:rPr>
        <w:t>.’ (Information Sharing: Practitioners’ Guide)</w:t>
      </w:r>
    </w:p>
    <w:p w14:paraId="3C2C3456" w14:textId="77777777" w:rsidR="009F5CCB" w:rsidRPr="00AE4081" w:rsidRDefault="009F5CCB">
      <w:pPr>
        <w:pStyle w:val="Heading1"/>
        <w:spacing w:line="360" w:lineRule="auto"/>
        <w:rPr>
          <w:rFonts w:ascii="Calibri" w:hAnsi="Calibri"/>
          <w:szCs w:val="28"/>
        </w:rPr>
      </w:pPr>
    </w:p>
    <w:p w14:paraId="06E0ACA0" w14:textId="77777777" w:rsidR="009F5CCB" w:rsidRPr="00AE4081" w:rsidRDefault="009F5CCB">
      <w:pPr>
        <w:pStyle w:val="Heading1"/>
        <w:spacing w:line="360" w:lineRule="auto"/>
        <w:rPr>
          <w:rFonts w:ascii="Calibri" w:hAnsi="Calibri"/>
          <w:szCs w:val="28"/>
        </w:rPr>
      </w:pPr>
      <w:r w:rsidRPr="00AE4081">
        <w:rPr>
          <w:rFonts w:ascii="Calibri" w:hAnsi="Calibri"/>
          <w:szCs w:val="28"/>
        </w:rPr>
        <w:t>Policy statement</w:t>
      </w:r>
    </w:p>
    <w:p w14:paraId="744B2062" w14:textId="77777777" w:rsidR="00AE4081" w:rsidRPr="003F3E20" w:rsidRDefault="009F5CCB">
      <w:pPr>
        <w:spacing w:line="360" w:lineRule="auto"/>
        <w:rPr>
          <w:rFonts w:ascii="Calibri" w:hAnsi="Calibri" w:cs="Arial"/>
        </w:rPr>
      </w:pPr>
      <w:r w:rsidRPr="003F3E20">
        <w:rPr>
          <w:rFonts w:ascii="Calibri" w:hAnsi="Calibri" w:cs="Arial"/>
        </w:rPr>
        <w:t xml:space="preserve">In our setting, </w:t>
      </w:r>
      <w:r w:rsidR="00AE4081" w:rsidRPr="003F3E20">
        <w:rPr>
          <w:rFonts w:ascii="Calibri" w:hAnsi="Calibri" w:cs="Arial"/>
        </w:rPr>
        <w:t>teachers and assistants can</w:t>
      </w:r>
      <w:r w:rsidRPr="003F3E20">
        <w:rPr>
          <w:rFonts w:ascii="Calibri" w:hAnsi="Calibri" w:cs="Arial"/>
        </w:rPr>
        <w:t xml:space="preserve"> be said to have a ‘confidential relationship’ with families. </w:t>
      </w:r>
    </w:p>
    <w:p w14:paraId="01263A87" w14:textId="77777777" w:rsidR="00AE4081" w:rsidRPr="003F3E20" w:rsidRDefault="009F5CCB">
      <w:pPr>
        <w:spacing w:line="360" w:lineRule="auto"/>
        <w:rPr>
          <w:rFonts w:ascii="Calibri" w:hAnsi="Calibri" w:cs="Arial"/>
        </w:rPr>
      </w:pPr>
      <w:r w:rsidRPr="003F3E20">
        <w:rPr>
          <w:rFonts w:ascii="Calibri" w:hAnsi="Calibri" w:cs="Arial"/>
        </w:rPr>
        <w:t>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There are record keeping systems in place that meet legal requirements; means of storing and sharing that information take place within the framework of the Data Protection Act and the Human Rights Act.</w:t>
      </w:r>
    </w:p>
    <w:p w14:paraId="32A00850" w14:textId="77777777" w:rsidR="009F5CCB" w:rsidRDefault="009F5CCB">
      <w:pPr>
        <w:spacing w:line="360" w:lineRule="auto"/>
        <w:rPr>
          <w:rFonts w:ascii="Calibri" w:hAnsi="Calibri" w:cs="Arial"/>
          <w:b/>
          <w:sz w:val="22"/>
          <w:szCs w:val="22"/>
        </w:rPr>
      </w:pPr>
    </w:p>
    <w:p w14:paraId="406BB28A" w14:textId="77777777" w:rsidR="00A85BAB" w:rsidRPr="00A85BAB" w:rsidRDefault="00A85BAB">
      <w:pPr>
        <w:spacing w:line="360" w:lineRule="auto"/>
        <w:rPr>
          <w:rFonts w:ascii="Calibri" w:hAnsi="Calibri" w:cs="Arial"/>
          <w:b/>
          <w:sz w:val="28"/>
          <w:szCs w:val="28"/>
        </w:rPr>
      </w:pPr>
      <w:r w:rsidRPr="00A85BAB">
        <w:rPr>
          <w:rFonts w:ascii="Calibri" w:hAnsi="Calibri" w:cs="Arial"/>
          <w:b/>
          <w:sz w:val="28"/>
          <w:szCs w:val="28"/>
        </w:rPr>
        <w:t>Purpose of document</w:t>
      </w:r>
    </w:p>
    <w:p w14:paraId="7EAD366D" w14:textId="77777777" w:rsidR="00A85BAB" w:rsidRPr="00A85BAB" w:rsidRDefault="00A85BAB">
      <w:pPr>
        <w:spacing w:line="360" w:lineRule="auto"/>
        <w:rPr>
          <w:rFonts w:ascii="Calibri" w:hAnsi="Calibri" w:cs="Arial"/>
        </w:rPr>
      </w:pPr>
      <w:r w:rsidRPr="00A85BAB">
        <w:rPr>
          <w:rFonts w:ascii="Calibri" w:hAnsi="Calibri" w:cs="Arial"/>
        </w:rPr>
        <w:t>The purpose of this document is to provide guidance on CVSE policy on confidentiality and is meant to be adhered to by all staff working for CVSE and parents who may have access to confidential information.</w:t>
      </w:r>
    </w:p>
    <w:p w14:paraId="560DF778" w14:textId="77777777" w:rsidR="00A85BAB" w:rsidRDefault="00A85BAB">
      <w:pPr>
        <w:spacing w:line="360" w:lineRule="auto"/>
        <w:rPr>
          <w:rFonts w:ascii="Calibri" w:hAnsi="Calibri" w:cs="Arial"/>
          <w:b/>
          <w:sz w:val="22"/>
          <w:szCs w:val="22"/>
        </w:rPr>
      </w:pPr>
    </w:p>
    <w:p w14:paraId="70DBAACE" w14:textId="77777777" w:rsidR="00985113" w:rsidRDefault="00985113" w:rsidP="00985113">
      <w:pPr>
        <w:spacing w:line="360" w:lineRule="auto"/>
        <w:rPr>
          <w:rFonts w:ascii="Calibri" w:hAnsi="Calibri" w:cs="Arial"/>
          <w:b/>
          <w:sz w:val="22"/>
          <w:szCs w:val="22"/>
        </w:rPr>
      </w:pPr>
    </w:p>
    <w:p w14:paraId="36349679" w14:textId="77777777" w:rsidR="00985113" w:rsidRDefault="00985113" w:rsidP="00985113">
      <w:pPr>
        <w:spacing w:line="360" w:lineRule="auto"/>
        <w:rPr>
          <w:rFonts w:ascii="Calibri" w:hAnsi="Calibri" w:cs="Arial"/>
          <w:b/>
          <w:sz w:val="22"/>
          <w:szCs w:val="22"/>
        </w:rPr>
      </w:pPr>
    </w:p>
    <w:p w14:paraId="1A7D80B1" w14:textId="77777777" w:rsidR="00985113" w:rsidRDefault="00985113" w:rsidP="00985113">
      <w:pPr>
        <w:spacing w:line="360" w:lineRule="auto"/>
        <w:rPr>
          <w:rFonts w:ascii="Calibri" w:hAnsi="Calibri" w:cs="Arial"/>
          <w:b/>
          <w:sz w:val="22"/>
          <w:szCs w:val="22"/>
        </w:rPr>
      </w:pPr>
    </w:p>
    <w:p w14:paraId="5BBECCE2" w14:textId="77777777" w:rsidR="00985113" w:rsidRDefault="00985113" w:rsidP="00985113">
      <w:pPr>
        <w:spacing w:line="360" w:lineRule="auto"/>
        <w:rPr>
          <w:rFonts w:ascii="Calibri" w:hAnsi="Calibri" w:cs="Arial"/>
          <w:b/>
          <w:sz w:val="22"/>
          <w:szCs w:val="22"/>
        </w:rPr>
      </w:pPr>
    </w:p>
    <w:p w14:paraId="41C6D7FD" w14:textId="77777777" w:rsidR="00985113" w:rsidRDefault="00985113" w:rsidP="00985113">
      <w:pPr>
        <w:spacing w:line="360" w:lineRule="auto"/>
        <w:rPr>
          <w:rFonts w:ascii="Calibri" w:hAnsi="Calibri" w:cs="Arial"/>
          <w:b/>
          <w:sz w:val="22"/>
          <w:szCs w:val="22"/>
        </w:rPr>
      </w:pPr>
    </w:p>
    <w:p w14:paraId="0458CF3E" w14:textId="77777777" w:rsidR="00985113" w:rsidRDefault="00985113" w:rsidP="00985113">
      <w:pPr>
        <w:spacing w:line="360" w:lineRule="auto"/>
        <w:rPr>
          <w:rFonts w:ascii="Calibri" w:hAnsi="Calibri" w:cs="Arial"/>
          <w:b/>
          <w:sz w:val="22"/>
          <w:szCs w:val="22"/>
        </w:rPr>
      </w:pPr>
    </w:p>
    <w:p w14:paraId="5E133831" w14:textId="77777777" w:rsidR="009F5CCB" w:rsidRPr="00AE4081" w:rsidRDefault="009F5CCB" w:rsidP="00985113">
      <w:pPr>
        <w:spacing w:line="360" w:lineRule="auto"/>
        <w:rPr>
          <w:rFonts w:ascii="Calibri" w:hAnsi="Calibri" w:cs="Arial"/>
          <w:b/>
          <w:sz w:val="28"/>
          <w:szCs w:val="28"/>
        </w:rPr>
      </w:pPr>
      <w:r w:rsidRPr="00AE4081">
        <w:rPr>
          <w:rFonts w:ascii="Calibri" w:hAnsi="Calibri" w:cs="Arial"/>
          <w:b/>
          <w:sz w:val="28"/>
          <w:szCs w:val="28"/>
        </w:rPr>
        <w:t>Confidentiality procedures</w:t>
      </w:r>
    </w:p>
    <w:p w14:paraId="225F9242" w14:textId="77777777" w:rsidR="009F5CCB" w:rsidRPr="003F3E20" w:rsidRDefault="003F3E20" w:rsidP="00C25740">
      <w:pPr>
        <w:pStyle w:val="ListParagraph"/>
        <w:numPr>
          <w:ilvl w:val="0"/>
          <w:numId w:val="41"/>
        </w:numPr>
        <w:spacing w:line="360" w:lineRule="auto"/>
        <w:rPr>
          <w:rFonts w:ascii="Calibri" w:hAnsi="Calibri" w:cs="Arial"/>
        </w:rPr>
      </w:pPr>
      <w:r>
        <w:rPr>
          <w:rFonts w:ascii="Calibri" w:hAnsi="Calibri" w:cs="Arial"/>
        </w:rPr>
        <w:t>CVSE will a</w:t>
      </w:r>
      <w:r w:rsidR="009F5CCB" w:rsidRPr="003F3E20">
        <w:rPr>
          <w:rFonts w:ascii="Calibri" w:hAnsi="Calibri" w:cs="Arial"/>
        </w:rPr>
        <w:t>lways check</w:t>
      </w:r>
      <w:r>
        <w:rPr>
          <w:rFonts w:ascii="Calibri" w:hAnsi="Calibri" w:cs="Arial"/>
        </w:rPr>
        <w:t xml:space="preserve"> and document </w:t>
      </w:r>
      <w:r w:rsidRPr="003F3E20">
        <w:rPr>
          <w:rFonts w:ascii="Calibri" w:hAnsi="Calibri" w:cs="Arial"/>
        </w:rPr>
        <w:t>whether</w:t>
      </w:r>
      <w:r w:rsidR="009F5CCB" w:rsidRPr="003F3E20">
        <w:rPr>
          <w:rFonts w:ascii="Calibri" w:hAnsi="Calibri" w:cs="Arial"/>
        </w:rPr>
        <w:t xml:space="preserve"> parents regard the information they share with us to be regarded as confidential or not.</w:t>
      </w:r>
    </w:p>
    <w:p w14:paraId="477ABB61" w14:textId="77777777" w:rsidR="009F5CCB" w:rsidRPr="003F3E20" w:rsidRDefault="009F5CCB" w:rsidP="00C25740">
      <w:pPr>
        <w:pStyle w:val="ListParagraph"/>
        <w:numPr>
          <w:ilvl w:val="0"/>
          <w:numId w:val="41"/>
        </w:numPr>
        <w:spacing w:line="360" w:lineRule="auto"/>
        <w:rPr>
          <w:rFonts w:ascii="Calibri" w:hAnsi="Calibri" w:cs="Arial"/>
        </w:rPr>
      </w:pPr>
      <w:r w:rsidRPr="003F3E20">
        <w:rPr>
          <w:rFonts w:ascii="Calibri" w:hAnsi="Calibri" w:cs="Arial"/>
        </w:rPr>
        <w:t xml:space="preserve">Some parents sometimes share information about themselves with other parents as well as staff; </w:t>
      </w:r>
      <w:r w:rsidR="003F3E20">
        <w:rPr>
          <w:rFonts w:ascii="Calibri" w:hAnsi="Calibri" w:cs="Arial"/>
        </w:rPr>
        <w:t>CVSE</w:t>
      </w:r>
      <w:r w:rsidRPr="003F3E20">
        <w:rPr>
          <w:rFonts w:ascii="Calibri" w:hAnsi="Calibri" w:cs="Arial"/>
        </w:rPr>
        <w:t xml:space="preserve"> cannot be held responsible if information is shared beyond those parents whom the person has ‘confided’ in.</w:t>
      </w:r>
    </w:p>
    <w:p w14:paraId="4A734411" w14:textId="77777777" w:rsidR="009F5CCB" w:rsidRPr="003F3E20" w:rsidRDefault="009F5CCB" w:rsidP="00C25740">
      <w:pPr>
        <w:pStyle w:val="ListParagraph"/>
        <w:numPr>
          <w:ilvl w:val="0"/>
          <w:numId w:val="41"/>
        </w:numPr>
        <w:spacing w:line="360" w:lineRule="auto"/>
        <w:rPr>
          <w:rFonts w:ascii="Calibri" w:hAnsi="Calibri" w:cs="Arial"/>
        </w:rPr>
      </w:pPr>
      <w:r w:rsidRPr="003F3E20">
        <w:rPr>
          <w:rFonts w:ascii="Calibri" w:hAnsi="Calibri" w:cs="Arial"/>
        </w:rPr>
        <w:t>Information shared between parents in a discussion or training group is usually bound by a shared agreement that the information is confidential to the group and not discussed outside of it.</w:t>
      </w:r>
    </w:p>
    <w:p w14:paraId="4307131F" w14:textId="77777777" w:rsidR="009F5CCB" w:rsidRPr="003F3E20" w:rsidRDefault="00C25740" w:rsidP="00C25740">
      <w:pPr>
        <w:pStyle w:val="ListParagraph"/>
        <w:numPr>
          <w:ilvl w:val="0"/>
          <w:numId w:val="41"/>
        </w:numPr>
        <w:spacing w:line="360" w:lineRule="auto"/>
        <w:rPr>
          <w:rFonts w:ascii="Calibri" w:hAnsi="Calibri" w:cs="Arial"/>
        </w:rPr>
      </w:pPr>
      <w:r>
        <w:rPr>
          <w:rFonts w:ascii="Calibri" w:hAnsi="Calibri" w:cs="Arial"/>
        </w:rPr>
        <w:t xml:space="preserve">CVSE </w:t>
      </w:r>
      <w:r w:rsidR="009F5CCB">
        <w:rPr>
          <w:rFonts w:ascii="Calibri" w:hAnsi="Calibri" w:cs="Arial"/>
        </w:rPr>
        <w:t xml:space="preserve">will </w:t>
      </w:r>
      <w:r w:rsidR="009F5CCB" w:rsidRPr="003F3E20">
        <w:rPr>
          <w:rFonts w:ascii="Calibri" w:hAnsi="Calibri" w:cs="Arial"/>
        </w:rPr>
        <w:t>inform parents when we need to record confidential information beyond the general personal information we keep (see our record keeping procedures)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14:paraId="01756907" w14:textId="77777777" w:rsidR="009F5CCB" w:rsidRDefault="00C25740" w:rsidP="00C25740">
      <w:pPr>
        <w:pStyle w:val="ListParagraph"/>
        <w:numPr>
          <w:ilvl w:val="0"/>
          <w:numId w:val="41"/>
        </w:numPr>
        <w:spacing w:line="360" w:lineRule="auto"/>
        <w:rPr>
          <w:rFonts w:ascii="Calibri" w:hAnsi="Calibri" w:cs="Arial"/>
        </w:rPr>
      </w:pPr>
      <w:r>
        <w:rPr>
          <w:rFonts w:ascii="Calibri" w:hAnsi="Calibri" w:cs="Arial"/>
        </w:rPr>
        <w:t>CVSE</w:t>
      </w:r>
      <w:r w:rsidR="009F5CCB" w:rsidRPr="003F3E20">
        <w:rPr>
          <w:rFonts w:ascii="Calibri" w:hAnsi="Calibri" w:cs="Arial"/>
        </w:rPr>
        <w:t xml:space="preserve"> keep all records securely (see our record keeping procedures).</w:t>
      </w:r>
    </w:p>
    <w:p w14:paraId="104AE014" w14:textId="77777777" w:rsidR="00985113" w:rsidRDefault="00985113" w:rsidP="00985113">
      <w:pPr>
        <w:pStyle w:val="ListParagraph"/>
        <w:spacing w:line="360" w:lineRule="auto"/>
        <w:ind w:left="0"/>
        <w:rPr>
          <w:rFonts w:ascii="Calibri" w:hAnsi="Calibri" w:cs="Arial"/>
          <w:sz w:val="22"/>
          <w:szCs w:val="22"/>
        </w:rPr>
      </w:pPr>
    </w:p>
    <w:p w14:paraId="23830B07" w14:textId="77777777" w:rsidR="003F3E20" w:rsidRPr="009F5CCB" w:rsidRDefault="003F3E20" w:rsidP="00985113">
      <w:pPr>
        <w:pStyle w:val="ListParagraph"/>
        <w:spacing w:line="360" w:lineRule="auto"/>
        <w:ind w:left="0"/>
        <w:rPr>
          <w:rFonts w:ascii="Calibri" w:hAnsi="Calibri" w:cs="Arial"/>
          <w:b/>
          <w:szCs w:val="28"/>
        </w:rPr>
      </w:pPr>
      <w:r w:rsidRPr="003F3E20">
        <w:rPr>
          <w:rFonts w:ascii="Calibri" w:hAnsi="Calibri" w:cs="Arial"/>
          <w:b/>
          <w:sz w:val="28"/>
          <w:szCs w:val="28"/>
        </w:rPr>
        <w:t>CVSE Working Groups/Committees</w:t>
      </w:r>
    </w:p>
    <w:p w14:paraId="754ACD84" w14:textId="207BEBD9" w:rsidR="003F3E20" w:rsidRPr="009F5CCB" w:rsidRDefault="003F3E20" w:rsidP="00985113">
      <w:pPr>
        <w:pStyle w:val="ListParagraph"/>
        <w:numPr>
          <w:ilvl w:val="0"/>
          <w:numId w:val="49"/>
        </w:numPr>
        <w:spacing w:line="360" w:lineRule="auto"/>
        <w:ind w:left="360"/>
        <w:rPr>
          <w:rFonts w:ascii="Calibri" w:hAnsi="Calibri" w:cs="Arial"/>
        </w:rPr>
      </w:pPr>
      <w:r w:rsidRPr="003F3E20">
        <w:rPr>
          <w:rFonts w:ascii="Calibri" w:hAnsi="Calibri" w:cs="Arial"/>
        </w:rPr>
        <w:t>CVSE promotes a family/parental managed and d</w:t>
      </w:r>
      <w:r w:rsidR="005A631F">
        <w:rPr>
          <w:rFonts w:ascii="Calibri" w:hAnsi="Calibri" w:cs="Arial"/>
        </w:rPr>
        <w:t>eveloped Kindergarten</w:t>
      </w:r>
      <w:r w:rsidRPr="003F3E20">
        <w:rPr>
          <w:rFonts w:ascii="Calibri" w:hAnsi="Calibri" w:cs="Arial"/>
        </w:rPr>
        <w:t xml:space="preserve">; </w:t>
      </w:r>
      <w:r w:rsidR="006458C6" w:rsidRPr="003F3E20">
        <w:rPr>
          <w:rFonts w:ascii="Calibri" w:hAnsi="Calibri" w:cs="Arial"/>
        </w:rPr>
        <w:t>therefore,</w:t>
      </w:r>
      <w:r w:rsidRPr="003F3E20">
        <w:rPr>
          <w:rFonts w:ascii="Calibri" w:hAnsi="Calibri" w:cs="Arial"/>
        </w:rPr>
        <w:t xml:space="preserve"> there are times when some parents will be made aware of confidential information regarding another parent.</w:t>
      </w:r>
      <w:r>
        <w:rPr>
          <w:rFonts w:ascii="Calibri" w:hAnsi="Calibri" w:cs="Arial"/>
        </w:rPr>
        <w:t xml:space="preserve"> </w:t>
      </w:r>
      <w:r w:rsidR="00CC00F8">
        <w:rPr>
          <w:rFonts w:ascii="Calibri" w:hAnsi="Calibri" w:cs="Arial"/>
        </w:rPr>
        <w:t>E.g.</w:t>
      </w:r>
      <w:r>
        <w:rPr>
          <w:rFonts w:ascii="Calibri" w:hAnsi="Calibri" w:cs="Arial"/>
        </w:rPr>
        <w:t xml:space="preserve"> parents on the </w:t>
      </w:r>
      <w:r w:rsidR="005A631F">
        <w:rPr>
          <w:rFonts w:ascii="Calibri" w:hAnsi="Calibri" w:cs="Arial"/>
        </w:rPr>
        <w:t>finance team</w:t>
      </w:r>
      <w:r>
        <w:rPr>
          <w:rFonts w:ascii="Calibri" w:hAnsi="Calibri" w:cs="Arial"/>
        </w:rPr>
        <w:t>.</w:t>
      </w:r>
    </w:p>
    <w:p w14:paraId="51BB2B77" w14:textId="77777777" w:rsidR="003F3E20" w:rsidRPr="009F5CCB" w:rsidRDefault="003F3E20" w:rsidP="00985113">
      <w:pPr>
        <w:pStyle w:val="ListParagraph"/>
        <w:numPr>
          <w:ilvl w:val="0"/>
          <w:numId w:val="49"/>
        </w:numPr>
        <w:spacing w:line="360" w:lineRule="auto"/>
        <w:ind w:left="360"/>
        <w:rPr>
          <w:rFonts w:ascii="Calibri" w:hAnsi="Calibri" w:cs="Arial"/>
          <w:b/>
          <w:bCs/>
          <w:sz w:val="28"/>
        </w:rPr>
      </w:pPr>
      <w:r>
        <w:rPr>
          <w:rFonts w:ascii="Calibri" w:hAnsi="Calibri" w:cs="Arial"/>
        </w:rPr>
        <w:t xml:space="preserve">Parents on these groups must also follow this policy with regards to confidential information they may be privy </w:t>
      </w:r>
      <w:r w:rsidR="00C25740">
        <w:rPr>
          <w:rFonts w:ascii="Calibri" w:hAnsi="Calibri" w:cs="Arial"/>
        </w:rPr>
        <w:t>to.</w:t>
      </w:r>
    </w:p>
    <w:p w14:paraId="147F42AF" w14:textId="03756551" w:rsidR="003F3E20" w:rsidRPr="009F5CCB" w:rsidRDefault="003F3E20" w:rsidP="00985113">
      <w:pPr>
        <w:pStyle w:val="ListParagraph"/>
        <w:numPr>
          <w:ilvl w:val="0"/>
          <w:numId w:val="49"/>
        </w:numPr>
        <w:spacing w:line="360" w:lineRule="auto"/>
        <w:ind w:left="360"/>
        <w:rPr>
          <w:rFonts w:ascii="Calibri" w:hAnsi="Calibri" w:cs="Arial"/>
        </w:rPr>
      </w:pPr>
      <w:r>
        <w:rPr>
          <w:rFonts w:ascii="Calibri" w:hAnsi="Calibri" w:cs="Arial"/>
        </w:rPr>
        <w:t>No confidential info</w:t>
      </w:r>
      <w:r w:rsidR="005A631F">
        <w:rPr>
          <w:rFonts w:ascii="Calibri" w:hAnsi="Calibri" w:cs="Arial"/>
        </w:rPr>
        <w:t>rmation should be discussed out</w:t>
      </w:r>
      <w:r>
        <w:rPr>
          <w:rFonts w:ascii="Calibri" w:hAnsi="Calibri" w:cs="Arial"/>
        </w:rPr>
        <w:t>side the meetings or with anyone else other than a member of that committee/group. (</w:t>
      </w:r>
      <w:r w:rsidR="00985113">
        <w:rPr>
          <w:rFonts w:ascii="Calibri" w:hAnsi="Calibri" w:cs="Arial"/>
        </w:rPr>
        <w:t>Unless</w:t>
      </w:r>
      <w:r>
        <w:rPr>
          <w:rFonts w:ascii="Calibri" w:hAnsi="Calibri" w:cs="Arial"/>
        </w:rPr>
        <w:t xml:space="preserve"> authorised to)</w:t>
      </w:r>
    </w:p>
    <w:p w14:paraId="712DEDDE" w14:textId="77777777" w:rsidR="003F3E20" w:rsidRPr="009F5CCB" w:rsidRDefault="003F3E20" w:rsidP="00985113">
      <w:pPr>
        <w:pStyle w:val="ListParagraph"/>
        <w:numPr>
          <w:ilvl w:val="0"/>
          <w:numId w:val="49"/>
        </w:numPr>
        <w:spacing w:line="360" w:lineRule="auto"/>
        <w:ind w:left="360"/>
        <w:rPr>
          <w:rFonts w:ascii="Calibri" w:hAnsi="Calibri" w:cs="Arial"/>
          <w:bCs/>
        </w:rPr>
      </w:pPr>
      <w:r>
        <w:rPr>
          <w:rFonts w:ascii="Calibri" w:hAnsi="Calibri" w:cs="Arial"/>
        </w:rPr>
        <w:t>Any breaches in confidentiality may result in removal from the committee/group.</w:t>
      </w:r>
    </w:p>
    <w:p w14:paraId="0A0B43A1" w14:textId="77777777" w:rsidR="009F5CCB" w:rsidRPr="003F3E20" w:rsidRDefault="009F5CCB" w:rsidP="00985113">
      <w:pPr>
        <w:pStyle w:val="Heading2"/>
        <w:spacing w:line="360" w:lineRule="auto"/>
        <w:rPr>
          <w:rFonts w:ascii="Calibri" w:hAnsi="Calibri"/>
          <w:sz w:val="28"/>
          <w:szCs w:val="28"/>
        </w:rPr>
      </w:pPr>
      <w:r w:rsidRPr="003F3E20">
        <w:rPr>
          <w:rFonts w:ascii="Calibri" w:hAnsi="Calibri"/>
          <w:sz w:val="28"/>
          <w:szCs w:val="28"/>
        </w:rPr>
        <w:lastRenderedPageBreak/>
        <w:t>Client access to records procedures</w:t>
      </w:r>
    </w:p>
    <w:p w14:paraId="6D2E3334" w14:textId="77777777" w:rsidR="009F5CCB" w:rsidRPr="003F3E20" w:rsidRDefault="009F5CCB" w:rsidP="00C25740">
      <w:pPr>
        <w:numPr>
          <w:ilvl w:val="0"/>
          <w:numId w:val="41"/>
        </w:numPr>
        <w:spacing w:line="360" w:lineRule="auto"/>
        <w:rPr>
          <w:rFonts w:ascii="Calibri" w:hAnsi="Calibri" w:cs="Arial"/>
        </w:rPr>
      </w:pPr>
      <w:r w:rsidRPr="003F3E20">
        <w:rPr>
          <w:rFonts w:ascii="Calibri" w:hAnsi="Calibri" w:cs="Arial"/>
        </w:rPr>
        <w:t>Parents may request access to any confidential records held on their child and family following the procedure below:</w:t>
      </w:r>
    </w:p>
    <w:p w14:paraId="206F492E" w14:textId="69018B8B" w:rsidR="009F5CCB" w:rsidRPr="003F3E20" w:rsidRDefault="009F5CCB" w:rsidP="00C25740">
      <w:pPr>
        <w:numPr>
          <w:ilvl w:val="0"/>
          <w:numId w:val="41"/>
        </w:numPr>
        <w:spacing w:line="360" w:lineRule="auto"/>
        <w:rPr>
          <w:rFonts w:ascii="Calibri" w:hAnsi="Calibri" w:cs="Arial"/>
        </w:rPr>
      </w:pPr>
      <w:r w:rsidRPr="003F3E20">
        <w:rPr>
          <w:rFonts w:ascii="Calibri" w:hAnsi="Calibri" w:cs="Arial"/>
        </w:rPr>
        <w:t xml:space="preserve">Any request to see the child’s personal file by a parent or person with parental responsibility must be made in writing to the </w:t>
      </w:r>
      <w:r w:rsidR="00D60803">
        <w:rPr>
          <w:rFonts w:ascii="Calibri" w:hAnsi="Calibri" w:cs="Arial"/>
        </w:rPr>
        <w:t>Setting</w:t>
      </w:r>
      <w:r w:rsidR="00162BDE">
        <w:rPr>
          <w:rFonts w:ascii="Calibri" w:hAnsi="Calibri" w:cs="Arial"/>
        </w:rPr>
        <w:t xml:space="preserve"> Manager</w:t>
      </w:r>
      <w:r w:rsidR="003F3E20">
        <w:rPr>
          <w:rFonts w:ascii="Calibri" w:hAnsi="Calibri" w:cs="Arial"/>
        </w:rPr>
        <w:t>.</w:t>
      </w:r>
    </w:p>
    <w:p w14:paraId="685723C7" w14:textId="77777777" w:rsidR="009F5CCB" w:rsidRPr="003F3E20" w:rsidRDefault="00A85BAB" w:rsidP="00C25740">
      <w:pPr>
        <w:numPr>
          <w:ilvl w:val="0"/>
          <w:numId w:val="41"/>
        </w:numPr>
        <w:spacing w:line="360" w:lineRule="auto"/>
        <w:rPr>
          <w:rFonts w:ascii="Calibri" w:hAnsi="Calibri" w:cs="Arial"/>
        </w:rPr>
      </w:pPr>
      <w:r>
        <w:rPr>
          <w:rFonts w:ascii="Calibri" w:hAnsi="Calibri" w:cs="Arial"/>
        </w:rPr>
        <w:t xml:space="preserve">A </w:t>
      </w:r>
      <w:r w:rsidR="009F5CCB" w:rsidRPr="003F3E20">
        <w:rPr>
          <w:rFonts w:ascii="Calibri" w:hAnsi="Calibri" w:cs="Arial"/>
        </w:rPr>
        <w:t>written acknowledgement</w:t>
      </w:r>
      <w:r>
        <w:rPr>
          <w:rFonts w:ascii="Calibri" w:hAnsi="Calibri" w:cs="Arial"/>
        </w:rPr>
        <w:t xml:space="preserve"> would then be sent.</w:t>
      </w:r>
    </w:p>
    <w:p w14:paraId="720480BA" w14:textId="77777777" w:rsidR="009F5CCB" w:rsidRPr="003F3E20" w:rsidRDefault="00A85BAB" w:rsidP="00C25740">
      <w:pPr>
        <w:numPr>
          <w:ilvl w:val="0"/>
          <w:numId w:val="41"/>
        </w:numPr>
        <w:spacing w:line="360" w:lineRule="auto"/>
        <w:rPr>
          <w:rFonts w:ascii="Calibri" w:hAnsi="Calibri" w:cs="Arial"/>
        </w:rPr>
      </w:pPr>
      <w:r>
        <w:rPr>
          <w:rFonts w:ascii="Calibri" w:hAnsi="Calibri" w:cs="Arial"/>
        </w:rPr>
        <w:t xml:space="preserve">CVSE </w:t>
      </w:r>
      <w:r w:rsidR="009F5CCB" w:rsidRPr="003F3E20">
        <w:rPr>
          <w:rFonts w:ascii="Calibri" w:hAnsi="Calibri" w:cs="Arial"/>
        </w:rPr>
        <w:t>setting commits to</w:t>
      </w:r>
      <w:r w:rsidR="00162BDE">
        <w:rPr>
          <w:rFonts w:ascii="Calibri" w:hAnsi="Calibri" w:cs="Arial"/>
        </w:rPr>
        <w:t xml:space="preserve"> providing copies of the requested documents within 20 school days or 60 working days (whichever is the shorter) in line with GDPR requirements</w:t>
      </w:r>
      <w:r w:rsidR="009F5CCB" w:rsidRPr="003F3E20">
        <w:rPr>
          <w:rFonts w:ascii="Calibri" w:hAnsi="Calibri" w:cs="Arial"/>
        </w:rPr>
        <w:t>, although this may be extended</w:t>
      </w:r>
      <w:r w:rsidR="00162BDE">
        <w:rPr>
          <w:rFonts w:ascii="Calibri" w:hAnsi="Calibri" w:cs="Arial"/>
        </w:rPr>
        <w:t xml:space="preserve"> in extenuating circumstances which would be explained to parents</w:t>
      </w:r>
      <w:r w:rsidR="009F5CCB" w:rsidRPr="003F3E20">
        <w:rPr>
          <w:rFonts w:ascii="Calibri" w:hAnsi="Calibri" w:cs="Arial"/>
        </w:rPr>
        <w:t>.</w:t>
      </w:r>
    </w:p>
    <w:p w14:paraId="31CB4DF1" w14:textId="77777777" w:rsidR="009F5CCB" w:rsidRPr="003F3E20" w:rsidRDefault="00A85BAB" w:rsidP="00C25740">
      <w:pPr>
        <w:numPr>
          <w:ilvl w:val="0"/>
          <w:numId w:val="41"/>
        </w:numPr>
        <w:spacing w:line="360" w:lineRule="auto"/>
        <w:rPr>
          <w:rFonts w:ascii="Calibri" w:hAnsi="Calibri" w:cs="Arial"/>
        </w:rPr>
      </w:pPr>
      <w:r w:rsidRPr="003F3E20">
        <w:rPr>
          <w:rFonts w:ascii="Calibri" w:hAnsi="Calibri" w:cs="Arial"/>
        </w:rPr>
        <w:t xml:space="preserve">The </w:t>
      </w:r>
      <w:r>
        <w:rPr>
          <w:rFonts w:ascii="Calibri" w:hAnsi="Calibri" w:cs="Arial"/>
        </w:rPr>
        <w:t>teacher or administrator</w:t>
      </w:r>
      <w:r w:rsidRPr="003F3E20">
        <w:rPr>
          <w:rFonts w:ascii="Calibri" w:hAnsi="Calibri" w:cs="Arial"/>
        </w:rPr>
        <w:t xml:space="preserve"> prepares</w:t>
      </w:r>
      <w:r w:rsidR="009F5CCB" w:rsidRPr="003F3E20">
        <w:rPr>
          <w:rFonts w:ascii="Calibri" w:hAnsi="Calibri" w:cs="Arial"/>
        </w:rPr>
        <w:t xml:space="preserve"> the file for viewing.</w:t>
      </w:r>
    </w:p>
    <w:p w14:paraId="5F79DF74" w14:textId="77777777" w:rsidR="009F5CCB" w:rsidRPr="003F3E20" w:rsidRDefault="009F5CCB" w:rsidP="00C25740">
      <w:pPr>
        <w:numPr>
          <w:ilvl w:val="0"/>
          <w:numId w:val="41"/>
        </w:numPr>
        <w:spacing w:line="360" w:lineRule="auto"/>
        <w:rPr>
          <w:rFonts w:ascii="Calibri" w:hAnsi="Calibri" w:cs="Arial"/>
        </w:rPr>
      </w:pPr>
      <w:r w:rsidRPr="003F3E20">
        <w:rPr>
          <w:rFonts w:ascii="Calibri" w:hAnsi="Calibri" w:cs="Arial"/>
        </w:rPr>
        <w:t>All third parties are written to, stating that a request for disclosure has been received and asking for their permission to disclose to the person requesting it. Copies of these letters are retained on file.</w:t>
      </w:r>
    </w:p>
    <w:p w14:paraId="617E5B3A" w14:textId="77777777" w:rsidR="009F5CCB" w:rsidRPr="003F3E20" w:rsidRDefault="009F5CCB" w:rsidP="00C25740">
      <w:pPr>
        <w:numPr>
          <w:ilvl w:val="0"/>
          <w:numId w:val="41"/>
        </w:numPr>
        <w:spacing w:line="360" w:lineRule="auto"/>
        <w:rPr>
          <w:rFonts w:ascii="Calibri" w:hAnsi="Calibri" w:cs="Arial"/>
        </w:rPr>
      </w:pPr>
      <w:r w:rsidRPr="003F3E20">
        <w:rPr>
          <w:rFonts w:ascii="Calibri" w:hAnsi="Calibri" w:cs="Arial"/>
        </w:rPr>
        <w:t>‘Third parties’ include all family members who may be referred to in the records.</w:t>
      </w:r>
    </w:p>
    <w:p w14:paraId="477EA419" w14:textId="77777777" w:rsidR="009F5CCB" w:rsidRPr="003F3E20" w:rsidRDefault="009F5CCB" w:rsidP="00C25740">
      <w:pPr>
        <w:numPr>
          <w:ilvl w:val="0"/>
          <w:numId w:val="41"/>
        </w:numPr>
        <w:spacing w:line="360" w:lineRule="auto"/>
        <w:rPr>
          <w:rFonts w:ascii="Calibri" w:hAnsi="Calibri" w:cs="Arial"/>
        </w:rPr>
      </w:pPr>
      <w:r w:rsidRPr="003F3E20">
        <w:rPr>
          <w:rFonts w:ascii="Calibri" w:hAnsi="Calibri" w:cs="Arial"/>
        </w:rPr>
        <w:t>It also includes workers from any other agency, including social services, the health authority, etc. It is usual for agencies to refuse consent to disclose, preferring the individual to go directly to them.</w:t>
      </w:r>
    </w:p>
    <w:p w14:paraId="606A3FBA" w14:textId="77777777" w:rsidR="009F5CCB" w:rsidRPr="003F3E20" w:rsidRDefault="009F5CCB" w:rsidP="00C25740">
      <w:pPr>
        <w:numPr>
          <w:ilvl w:val="0"/>
          <w:numId w:val="41"/>
        </w:numPr>
        <w:spacing w:line="360" w:lineRule="auto"/>
        <w:rPr>
          <w:rFonts w:ascii="Calibri" w:hAnsi="Calibri" w:cs="Arial"/>
        </w:rPr>
      </w:pPr>
      <w:r w:rsidRPr="003F3E20">
        <w:rPr>
          <w:rFonts w:ascii="Calibri" w:hAnsi="Calibri" w:cs="Arial"/>
        </w:rPr>
        <w:t>When all the consents/refusals to disclose have been received these are attached to the copy of the request letter.</w:t>
      </w:r>
    </w:p>
    <w:p w14:paraId="671BAAF2" w14:textId="77777777" w:rsidR="009F5CCB" w:rsidRPr="003F3E20" w:rsidRDefault="009F5CCB" w:rsidP="00C25740">
      <w:pPr>
        <w:numPr>
          <w:ilvl w:val="0"/>
          <w:numId w:val="41"/>
        </w:numPr>
        <w:spacing w:line="360" w:lineRule="auto"/>
        <w:rPr>
          <w:rFonts w:ascii="Calibri" w:hAnsi="Calibri" w:cs="Arial"/>
        </w:rPr>
      </w:pPr>
      <w:r w:rsidRPr="003F3E20">
        <w:rPr>
          <w:rFonts w:ascii="Calibri" w:hAnsi="Calibri" w:cs="Arial"/>
        </w:rPr>
        <w:t>A photocopy of the complete file is taken.</w:t>
      </w:r>
    </w:p>
    <w:p w14:paraId="2B79E0BB" w14:textId="2A7359F6" w:rsidR="009F5CCB" w:rsidRPr="003F3E20" w:rsidRDefault="009F5CCB" w:rsidP="00C25740">
      <w:pPr>
        <w:numPr>
          <w:ilvl w:val="0"/>
          <w:numId w:val="41"/>
        </w:numPr>
        <w:spacing w:line="360" w:lineRule="auto"/>
        <w:rPr>
          <w:rFonts w:ascii="Calibri" w:hAnsi="Calibri" w:cs="Arial"/>
        </w:rPr>
      </w:pPr>
      <w:r w:rsidRPr="003F3E20">
        <w:rPr>
          <w:rFonts w:ascii="Calibri" w:hAnsi="Calibri" w:cs="Arial"/>
        </w:rPr>
        <w:t>The setting manage</w:t>
      </w:r>
      <w:r w:rsidR="005A631F">
        <w:rPr>
          <w:rFonts w:ascii="Calibri" w:hAnsi="Calibri" w:cs="Arial"/>
        </w:rPr>
        <w:t>r</w:t>
      </w:r>
      <w:r w:rsidRPr="003F3E20">
        <w:rPr>
          <w:rFonts w:ascii="Calibri" w:hAnsi="Calibri" w:cs="Arial"/>
        </w:rPr>
        <w:t xml:space="preserve"> go</w:t>
      </w:r>
      <w:r w:rsidR="005A631F">
        <w:rPr>
          <w:rFonts w:ascii="Calibri" w:hAnsi="Calibri" w:cs="Arial"/>
        </w:rPr>
        <w:t>es</w:t>
      </w:r>
      <w:r w:rsidRPr="003F3E20">
        <w:rPr>
          <w:rFonts w:ascii="Calibri" w:hAnsi="Calibri" w:cs="Arial"/>
        </w:rPr>
        <w:t xml:space="preserve"> through the file and remove</w:t>
      </w:r>
      <w:r w:rsidR="005A631F">
        <w:rPr>
          <w:rFonts w:ascii="Calibri" w:hAnsi="Calibri" w:cs="Arial"/>
        </w:rPr>
        <w:t>s</w:t>
      </w:r>
      <w:r w:rsidRPr="003F3E20">
        <w:rPr>
          <w:rFonts w:ascii="Calibri" w:hAnsi="Calibri" w:cs="Arial"/>
        </w:rPr>
        <w:t xml:space="preserve"> any information which a third party has refused consent to disclose. This is best done with a thick black marker, to score through every reference to the third party and information they have added to the file.</w:t>
      </w:r>
    </w:p>
    <w:p w14:paraId="7DAF1F1A" w14:textId="77777777" w:rsidR="009F5CCB" w:rsidRPr="003F3E20" w:rsidRDefault="009F5CCB" w:rsidP="00C25740">
      <w:pPr>
        <w:numPr>
          <w:ilvl w:val="0"/>
          <w:numId w:val="41"/>
        </w:numPr>
        <w:spacing w:line="360" w:lineRule="auto"/>
        <w:rPr>
          <w:rFonts w:ascii="Calibri" w:hAnsi="Calibri" w:cs="Arial"/>
        </w:rPr>
      </w:pPr>
      <w:r w:rsidRPr="003F3E20">
        <w:rPr>
          <w:rFonts w:ascii="Calibri" w:hAnsi="Calibri" w:cs="Arial"/>
        </w:rPr>
        <w:t>What remains is the information recorded by the setting, detailing the work initiated and followed by them in relation to confidential matters. This is called the ‘clean copy’.</w:t>
      </w:r>
    </w:p>
    <w:p w14:paraId="424918FD" w14:textId="77777777" w:rsidR="009F5CCB" w:rsidRPr="003F3E20" w:rsidRDefault="009F5CCB" w:rsidP="00C25740">
      <w:pPr>
        <w:numPr>
          <w:ilvl w:val="0"/>
          <w:numId w:val="41"/>
        </w:numPr>
        <w:spacing w:line="360" w:lineRule="auto"/>
        <w:rPr>
          <w:rFonts w:ascii="Calibri" w:hAnsi="Calibri" w:cs="Arial"/>
        </w:rPr>
      </w:pPr>
      <w:r w:rsidRPr="003F3E20">
        <w:rPr>
          <w:rFonts w:ascii="Calibri" w:hAnsi="Calibri" w:cs="Arial"/>
        </w:rPr>
        <w:t>The ‘clean copy’ is photocopied for the parents who are then invited in to discuss the contents. The file should never be given straight over, but should be go</w:t>
      </w:r>
      <w:r w:rsidR="00A85BAB">
        <w:rPr>
          <w:rFonts w:ascii="Calibri" w:hAnsi="Calibri" w:cs="Arial"/>
        </w:rPr>
        <w:t>ne through by the appropriate person</w:t>
      </w:r>
      <w:r w:rsidRPr="003F3E20">
        <w:rPr>
          <w:rFonts w:ascii="Calibri" w:hAnsi="Calibri" w:cs="Arial"/>
        </w:rPr>
        <w:t>, so that it can be explained.</w:t>
      </w:r>
    </w:p>
    <w:p w14:paraId="09507529" w14:textId="77777777" w:rsidR="00985113" w:rsidRDefault="009F5CCB" w:rsidP="00985113">
      <w:pPr>
        <w:numPr>
          <w:ilvl w:val="0"/>
          <w:numId w:val="41"/>
        </w:numPr>
        <w:spacing w:line="360" w:lineRule="auto"/>
        <w:rPr>
          <w:rFonts w:ascii="Calibri" w:hAnsi="Calibri" w:cs="Arial"/>
        </w:rPr>
      </w:pPr>
      <w:r w:rsidRPr="003F3E20">
        <w:rPr>
          <w:rFonts w:ascii="Calibri" w:hAnsi="Calibri" w:cs="Arial"/>
        </w:rPr>
        <w:lastRenderedPageBreak/>
        <w:t>Legal advice may be sought before sharing a file, especially where the parent has possible grounds for litigation against the setting or another (third party) agency.</w:t>
      </w:r>
    </w:p>
    <w:p w14:paraId="6EAB51CD" w14:textId="77777777" w:rsidR="00162BDE" w:rsidRDefault="009F5CCB" w:rsidP="00985113">
      <w:pPr>
        <w:spacing w:line="360" w:lineRule="auto"/>
        <w:rPr>
          <w:rFonts w:ascii="Calibri" w:hAnsi="Calibri" w:cs="Arial"/>
        </w:rPr>
      </w:pPr>
      <w:r w:rsidRPr="00985113">
        <w:rPr>
          <w:rFonts w:ascii="Calibri" w:hAnsi="Calibri" w:cs="Arial"/>
        </w:rPr>
        <w:t xml:space="preserve">All the undertakings above are subject to the paramount commitment of the setting, which is to the safety and well-being of the child. </w:t>
      </w:r>
    </w:p>
    <w:p w14:paraId="3D6E103F" w14:textId="77777777" w:rsidR="009F5CCB" w:rsidRPr="00985113" w:rsidRDefault="009F5CCB" w:rsidP="00985113">
      <w:pPr>
        <w:spacing w:line="360" w:lineRule="auto"/>
        <w:rPr>
          <w:rFonts w:ascii="Calibri" w:hAnsi="Calibri" w:cs="Arial"/>
        </w:rPr>
      </w:pPr>
      <w:r w:rsidRPr="00985113">
        <w:rPr>
          <w:rFonts w:ascii="Calibri" w:hAnsi="Calibri" w:cs="Arial"/>
        </w:rPr>
        <w:t xml:space="preserve"> Please see als</w:t>
      </w:r>
      <w:r w:rsidR="00162BDE">
        <w:rPr>
          <w:rFonts w:ascii="Calibri" w:hAnsi="Calibri" w:cs="Arial"/>
        </w:rPr>
        <w:t xml:space="preserve">o our policy on </w:t>
      </w:r>
      <w:proofErr w:type="spellStart"/>
      <w:r w:rsidR="00162BDE">
        <w:rPr>
          <w:rFonts w:ascii="Calibri" w:hAnsi="Calibri" w:cs="Arial"/>
        </w:rPr>
        <w:t>Safegaurding</w:t>
      </w:r>
      <w:proofErr w:type="spellEnd"/>
      <w:r w:rsidRPr="00985113">
        <w:rPr>
          <w:rFonts w:ascii="Calibri" w:hAnsi="Calibri" w:cs="Arial"/>
        </w:rPr>
        <w:t>.</w:t>
      </w:r>
    </w:p>
    <w:p w14:paraId="42721495" w14:textId="77777777" w:rsidR="009F5CCB" w:rsidRDefault="009F5CCB">
      <w:pPr>
        <w:spacing w:line="360" w:lineRule="auto"/>
        <w:ind w:left="2127" w:hanging="2127"/>
        <w:rPr>
          <w:rFonts w:ascii="Calibri" w:hAnsi="Calibri" w:cs="Arial"/>
          <w:b/>
        </w:rPr>
      </w:pPr>
    </w:p>
    <w:p w14:paraId="2D8C6DD9" w14:textId="77777777" w:rsidR="00C25740" w:rsidRDefault="00C25740" w:rsidP="00C25740">
      <w:pPr>
        <w:spacing w:line="360" w:lineRule="auto"/>
        <w:rPr>
          <w:rFonts w:ascii="Calibri" w:hAnsi="Calibri" w:cs="Arial"/>
          <w:b/>
        </w:rPr>
      </w:pPr>
    </w:p>
    <w:p w14:paraId="7F5EEFE0" w14:textId="77777777" w:rsidR="00C25740" w:rsidRDefault="00C25740">
      <w:pPr>
        <w:spacing w:line="360" w:lineRule="auto"/>
        <w:ind w:left="2127" w:hanging="2127"/>
        <w:rPr>
          <w:rFonts w:ascii="Calibri" w:hAnsi="Calibri" w:cs="Arial"/>
          <w:b/>
          <w:sz w:val="28"/>
          <w:szCs w:val="28"/>
        </w:rPr>
      </w:pPr>
      <w:r w:rsidRPr="00C25740">
        <w:rPr>
          <w:rFonts w:ascii="Calibri" w:hAnsi="Calibri" w:cs="Arial"/>
          <w:b/>
          <w:sz w:val="28"/>
          <w:szCs w:val="28"/>
        </w:rPr>
        <w:t>Procedure following a breech in confidentiality</w:t>
      </w:r>
    </w:p>
    <w:p w14:paraId="7825609A" w14:textId="77777777" w:rsidR="00C25740" w:rsidRPr="00C25740" w:rsidRDefault="00C25740" w:rsidP="00C25740">
      <w:pPr>
        <w:numPr>
          <w:ilvl w:val="0"/>
          <w:numId w:val="39"/>
        </w:numPr>
        <w:spacing w:line="360" w:lineRule="auto"/>
        <w:rPr>
          <w:rFonts w:ascii="Calibri" w:hAnsi="Calibri" w:cs="Arial"/>
        </w:rPr>
      </w:pPr>
      <w:r w:rsidRPr="00C25740">
        <w:rPr>
          <w:rFonts w:ascii="Calibri" w:hAnsi="Calibri" w:cs="Arial"/>
        </w:rPr>
        <w:t>Identify the breech</w:t>
      </w:r>
    </w:p>
    <w:p w14:paraId="4CF7FA71" w14:textId="77777777" w:rsidR="00C25740" w:rsidRPr="00C25740" w:rsidRDefault="00C25740" w:rsidP="00C25740">
      <w:pPr>
        <w:numPr>
          <w:ilvl w:val="0"/>
          <w:numId w:val="39"/>
        </w:numPr>
        <w:spacing w:line="360" w:lineRule="auto"/>
        <w:rPr>
          <w:rFonts w:ascii="Calibri" w:hAnsi="Calibri" w:cs="Arial"/>
        </w:rPr>
      </w:pPr>
      <w:r w:rsidRPr="00C25740">
        <w:rPr>
          <w:rFonts w:ascii="Calibri" w:hAnsi="Calibri" w:cs="Arial"/>
        </w:rPr>
        <w:t>Identify the perpetrator of breech</w:t>
      </w:r>
    </w:p>
    <w:p w14:paraId="604F9CB0" w14:textId="77777777" w:rsidR="00C25740" w:rsidRPr="00C25740" w:rsidRDefault="00C25740" w:rsidP="00C25740">
      <w:pPr>
        <w:numPr>
          <w:ilvl w:val="0"/>
          <w:numId w:val="39"/>
        </w:numPr>
        <w:spacing w:line="360" w:lineRule="auto"/>
        <w:rPr>
          <w:rFonts w:ascii="Calibri" w:hAnsi="Calibri" w:cs="Arial"/>
        </w:rPr>
      </w:pPr>
      <w:r w:rsidRPr="00C25740">
        <w:rPr>
          <w:rFonts w:ascii="Calibri" w:hAnsi="Calibri" w:cs="Arial"/>
        </w:rPr>
        <w:t>Inform all who may be affected by the breech</w:t>
      </w:r>
    </w:p>
    <w:p w14:paraId="693AEB65" w14:textId="77777777" w:rsidR="00C25740" w:rsidRDefault="00C25740" w:rsidP="00C25740">
      <w:pPr>
        <w:numPr>
          <w:ilvl w:val="0"/>
          <w:numId w:val="39"/>
        </w:numPr>
        <w:spacing w:line="360" w:lineRule="auto"/>
        <w:rPr>
          <w:rFonts w:ascii="Calibri" w:hAnsi="Calibri" w:cs="Arial"/>
        </w:rPr>
      </w:pPr>
      <w:r>
        <w:rPr>
          <w:rFonts w:ascii="Calibri" w:hAnsi="Calibri" w:cs="Arial"/>
        </w:rPr>
        <w:t>If the breech involves a member of the CVSE the disciplinary procedure should be followed</w:t>
      </w:r>
    </w:p>
    <w:p w14:paraId="14656B45" w14:textId="77777777" w:rsidR="00C25740" w:rsidRDefault="00C25740" w:rsidP="00C25740">
      <w:pPr>
        <w:numPr>
          <w:ilvl w:val="0"/>
          <w:numId w:val="39"/>
        </w:numPr>
        <w:spacing w:line="360" w:lineRule="auto"/>
        <w:rPr>
          <w:rFonts w:ascii="Calibri" w:hAnsi="Calibri" w:cs="Arial"/>
        </w:rPr>
      </w:pPr>
      <w:r>
        <w:rPr>
          <w:rFonts w:ascii="Calibri" w:hAnsi="Calibri" w:cs="Arial"/>
        </w:rPr>
        <w:t>If the breech is by a parent with access to confidential information the Personnel Group should take the appropriate action</w:t>
      </w:r>
    </w:p>
    <w:p w14:paraId="11D0E6EC" w14:textId="77777777" w:rsidR="00C25740" w:rsidRPr="00C25740" w:rsidRDefault="00C25740" w:rsidP="00C25740">
      <w:pPr>
        <w:numPr>
          <w:ilvl w:val="0"/>
          <w:numId w:val="39"/>
        </w:numPr>
        <w:spacing w:line="360" w:lineRule="auto"/>
        <w:rPr>
          <w:rFonts w:ascii="Calibri" w:hAnsi="Calibri" w:cs="Arial"/>
        </w:rPr>
      </w:pPr>
      <w:r>
        <w:rPr>
          <w:rFonts w:ascii="Calibri" w:hAnsi="Calibri" w:cs="Arial"/>
        </w:rPr>
        <w:t>Ensure the breech is documented</w:t>
      </w:r>
    </w:p>
    <w:p w14:paraId="1637AFB2" w14:textId="77777777" w:rsidR="00985113" w:rsidRDefault="00985113" w:rsidP="00985113">
      <w:pPr>
        <w:spacing w:line="360" w:lineRule="auto"/>
        <w:rPr>
          <w:rFonts w:ascii="Calibri" w:hAnsi="Calibri" w:cs="Arial"/>
          <w:b/>
          <w:sz w:val="28"/>
          <w:szCs w:val="28"/>
        </w:rPr>
      </w:pPr>
    </w:p>
    <w:p w14:paraId="715C0FD6" w14:textId="77777777" w:rsidR="00A85BAB" w:rsidRPr="00C25740" w:rsidRDefault="00A85BAB" w:rsidP="00A85BAB">
      <w:pPr>
        <w:spacing w:line="360" w:lineRule="auto"/>
        <w:ind w:left="2127" w:hanging="2127"/>
        <w:rPr>
          <w:rFonts w:ascii="Calibri" w:hAnsi="Calibri" w:cs="Arial"/>
          <w:b/>
          <w:sz w:val="28"/>
          <w:szCs w:val="28"/>
        </w:rPr>
      </w:pPr>
      <w:r w:rsidRPr="00C25740">
        <w:rPr>
          <w:rFonts w:ascii="Calibri" w:hAnsi="Calibri" w:cs="Arial"/>
          <w:b/>
          <w:sz w:val="28"/>
          <w:szCs w:val="28"/>
        </w:rPr>
        <w:t>Compliance to Policy</w:t>
      </w:r>
    </w:p>
    <w:p w14:paraId="73D86C37" w14:textId="77777777" w:rsidR="00A85BAB" w:rsidRPr="00C25740" w:rsidRDefault="00A85BAB" w:rsidP="00A85BAB">
      <w:pPr>
        <w:numPr>
          <w:ilvl w:val="0"/>
          <w:numId w:val="36"/>
        </w:numPr>
        <w:spacing w:line="360" w:lineRule="auto"/>
        <w:rPr>
          <w:rFonts w:ascii="Calibri" w:hAnsi="Calibri" w:cs="Arial"/>
        </w:rPr>
      </w:pPr>
      <w:r w:rsidRPr="00C25740">
        <w:rPr>
          <w:rFonts w:ascii="Calibri" w:hAnsi="Calibri" w:cs="Arial"/>
        </w:rPr>
        <w:t>All staff, teachers, assistants and administrators are expected to adhere to this policy</w:t>
      </w:r>
    </w:p>
    <w:p w14:paraId="50BC7456" w14:textId="77777777" w:rsidR="00A85BAB" w:rsidRPr="00C25740" w:rsidRDefault="00A85BAB" w:rsidP="00A85BAB">
      <w:pPr>
        <w:numPr>
          <w:ilvl w:val="0"/>
          <w:numId w:val="36"/>
        </w:numPr>
        <w:spacing w:line="360" w:lineRule="auto"/>
        <w:rPr>
          <w:rFonts w:ascii="Calibri" w:hAnsi="Calibri" w:cs="Arial"/>
        </w:rPr>
      </w:pPr>
      <w:r w:rsidRPr="00C25740">
        <w:rPr>
          <w:rFonts w:ascii="Calibri" w:hAnsi="Calibri" w:cs="Arial"/>
        </w:rPr>
        <w:t>Any parent on a working group must be aware of this policy and adhere to its guidance</w:t>
      </w:r>
    </w:p>
    <w:p w14:paraId="68C7F8E8" w14:textId="77777777" w:rsidR="00A85BAB" w:rsidRPr="00C25740" w:rsidRDefault="006458C6" w:rsidP="00A85BAB">
      <w:pPr>
        <w:numPr>
          <w:ilvl w:val="0"/>
          <w:numId w:val="36"/>
        </w:numPr>
        <w:spacing w:line="360" w:lineRule="auto"/>
        <w:rPr>
          <w:rFonts w:ascii="Calibri" w:hAnsi="Calibri" w:cs="Arial"/>
        </w:rPr>
      </w:pPr>
      <w:r w:rsidRPr="00C25740">
        <w:rPr>
          <w:rFonts w:ascii="Calibri" w:hAnsi="Calibri" w:cs="Arial"/>
        </w:rPr>
        <w:t xml:space="preserve">Any </w:t>
      </w:r>
      <w:r w:rsidR="00985113" w:rsidRPr="00C25740">
        <w:rPr>
          <w:rFonts w:ascii="Calibri" w:hAnsi="Calibri" w:cs="Arial"/>
        </w:rPr>
        <w:t>breach</w:t>
      </w:r>
      <w:r w:rsidR="00A85BAB" w:rsidRPr="00C25740">
        <w:rPr>
          <w:rFonts w:ascii="Calibri" w:hAnsi="Calibri" w:cs="Arial"/>
        </w:rPr>
        <w:t xml:space="preserve"> of confidentiality will be taken seriously and may result in;</w:t>
      </w:r>
    </w:p>
    <w:p w14:paraId="5AA4CB2C" w14:textId="77777777" w:rsidR="00A85BAB" w:rsidRPr="00C25740" w:rsidRDefault="00A85BAB" w:rsidP="00A85BAB">
      <w:pPr>
        <w:numPr>
          <w:ilvl w:val="0"/>
          <w:numId w:val="34"/>
        </w:numPr>
        <w:spacing w:line="360" w:lineRule="auto"/>
        <w:rPr>
          <w:rFonts w:ascii="Calibri" w:hAnsi="Calibri" w:cs="Arial"/>
        </w:rPr>
      </w:pPr>
      <w:r w:rsidRPr="00C25740">
        <w:rPr>
          <w:rFonts w:ascii="Calibri" w:hAnsi="Calibri" w:cs="Arial"/>
        </w:rPr>
        <w:t xml:space="preserve">disciplinary action for staff of CVSE </w:t>
      </w:r>
    </w:p>
    <w:p w14:paraId="7F135097" w14:textId="77777777" w:rsidR="00A85BAB" w:rsidRPr="00C25740" w:rsidRDefault="00A85BAB" w:rsidP="00A85BAB">
      <w:pPr>
        <w:numPr>
          <w:ilvl w:val="0"/>
          <w:numId w:val="34"/>
        </w:numPr>
        <w:spacing w:line="360" w:lineRule="auto"/>
        <w:rPr>
          <w:rFonts w:ascii="Calibri" w:hAnsi="Calibri" w:cs="Arial"/>
        </w:rPr>
      </w:pPr>
      <w:r w:rsidRPr="00C25740">
        <w:rPr>
          <w:rFonts w:ascii="Calibri" w:hAnsi="Calibri" w:cs="Arial"/>
        </w:rPr>
        <w:t>Exclusion of parent</w:t>
      </w:r>
      <w:r w:rsidR="00C25740" w:rsidRPr="00C25740">
        <w:rPr>
          <w:rFonts w:ascii="Calibri" w:hAnsi="Calibri" w:cs="Arial"/>
        </w:rPr>
        <w:t>/</w:t>
      </w:r>
      <w:r w:rsidRPr="00C25740">
        <w:rPr>
          <w:rFonts w:ascii="Calibri" w:hAnsi="Calibri" w:cs="Arial"/>
        </w:rPr>
        <w:t>s from committees and groups.</w:t>
      </w:r>
    </w:p>
    <w:p w14:paraId="2307A97E" w14:textId="77777777" w:rsidR="00C25740" w:rsidRPr="00C25740" w:rsidRDefault="00C25740" w:rsidP="00985113">
      <w:pPr>
        <w:numPr>
          <w:ilvl w:val="0"/>
          <w:numId w:val="38"/>
        </w:numPr>
        <w:tabs>
          <w:tab w:val="clear" w:pos="720"/>
          <w:tab w:val="num" w:pos="360"/>
        </w:tabs>
        <w:spacing w:line="360" w:lineRule="auto"/>
        <w:ind w:left="360"/>
        <w:rPr>
          <w:rFonts w:ascii="Calibri" w:hAnsi="Calibri" w:cs="Arial"/>
        </w:rPr>
      </w:pPr>
      <w:r w:rsidRPr="00C25740">
        <w:rPr>
          <w:rFonts w:ascii="Calibri" w:hAnsi="Calibri" w:cs="Arial"/>
        </w:rPr>
        <w:t>All breeches of confidentiality will be documented</w:t>
      </w:r>
    </w:p>
    <w:p w14:paraId="77FE0B54" w14:textId="77777777" w:rsidR="00C25740" w:rsidRPr="003F3E20" w:rsidRDefault="00C25740" w:rsidP="00985113">
      <w:pPr>
        <w:spacing w:line="360" w:lineRule="auto"/>
        <w:rPr>
          <w:rFonts w:ascii="Calibri" w:hAnsi="Calibri" w:cs="Arial"/>
          <w:b/>
        </w:rPr>
      </w:pPr>
    </w:p>
    <w:p w14:paraId="68059D6F" w14:textId="77777777" w:rsidR="009F5CCB" w:rsidRPr="00A85BAB" w:rsidRDefault="009F5CCB">
      <w:pPr>
        <w:spacing w:line="360" w:lineRule="auto"/>
        <w:ind w:left="2127" w:hanging="2127"/>
        <w:rPr>
          <w:rFonts w:ascii="Calibri" w:hAnsi="Calibri" w:cs="Arial"/>
          <w:b/>
          <w:sz w:val="28"/>
          <w:szCs w:val="28"/>
        </w:rPr>
      </w:pPr>
      <w:r w:rsidRPr="00A85BAB">
        <w:rPr>
          <w:rFonts w:ascii="Calibri" w:hAnsi="Calibri" w:cs="Arial"/>
          <w:b/>
          <w:sz w:val="28"/>
          <w:szCs w:val="28"/>
        </w:rPr>
        <w:t xml:space="preserve">Legal </w:t>
      </w:r>
      <w:r w:rsidR="00A85BAB" w:rsidRPr="00A85BAB">
        <w:rPr>
          <w:rFonts w:ascii="Calibri" w:hAnsi="Calibri" w:cs="Arial"/>
          <w:b/>
          <w:sz w:val="28"/>
          <w:szCs w:val="28"/>
        </w:rPr>
        <w:t xml:space="preserve">documents which may be referred to </w:t>
      </w:r>
    </w:p>
    <w:p w14:paraId="3A759858" w14:textId="77777777" w:rsidR="009F5CCB" w:rsidRPr="009F5CCB" w:rsidRDefault="009F5CCB" w:rsidP="009F5CCB">
      <w:pPr>
        <w:pStyle w:val="ListParagraph"/>
        <w:numPr>
          <w:ilvl w:val="0"/>
          <w:numId w:val="39"/>
        </w:numPr>
        <w:spacing w:line="360" w:lineRule="auto"/>
        <w:rPr>
          <w:rFonts w:ascii="Calibri" w:hAnsi="Calibri" w:cs="Arial"/>
        </w:rPr>
      </w:pPr>
      <w:r w:rsidRPr="00C25740">
        <w:rPr>
          <w:rFonts w:ascii="Calibri" w:hAnsi="Calibri" w:cs="Arial"/>
        </w:rPr>
        <w:t>Data Protection Act 1998</w:t>
      </w:r>
    </w:p>
    <w:p w14:paraId="4C624CD2" w14:textId="77777777" w:rsidR="009F5CCB" w:rsidRPr="009F5CCB" w:rsidRDefault="009F5CCB" w:rsidP="009F5CCB">
      <w:pPr>
        <w:pStyle w:val="ListParagraph"/>
        <w:numPr>
          <w:ilvl w:val="0"/>
          <w:numId w:val="39"/>
        </w:numPr>
        <w:spacing w:line="360" w:lineRule="auto"/>
        <w:rPr>
          <w:rFonts w:ascii="Calibri" w:hAnsi="Calibri" w:cs="Arial"/>
        </w:rPr>
      </w:pPr>
      <w:r w:rsidRPr="00C25740">
        <w:rPr>
          <w:rFonts w:ascii="Calibri" w:hAnsi="Calibri" w:cs="Arial"/>
        </w:rPr>
        <w:t>Human Rights Act 1998</w:t>
      </w:r>
    </w:p>
    <w:p w14:paraId="722A00DB" w14:textId="77777777" w:rsidR="00A85BAB" w:rsidRPr="00C25740" w:rsidRDefault="00A85BAB" w:rsidP="009F5CCB">
      <w:pPr>
        <w:pStyle w:val="Heading3"/>
        <w:spacing w:before="0" w:line="360" w:lineRule="auto"/>
        <w:rPr>
          <w:rFonts w:ascii="Calibri" w:hAnsi="Calibri" w:cs="Arial"/>
          <w:b w:val="0"/>
          <w:color w:val="auto"/>
        </w:rPr>
      </w:pPr>
    </w:p>
    <w:p w14:paraId="506FD954" w14:textId="77777777" w:rsidR="009F5CCB" w:rsidRPr="009F5CCB" w:rsidRDefault="00A85BAB" w:rsidP="009F5CCB">
      <w:pPr>
        <w:pStyle w:val="Heading3"/>
        <w:spacing w:before="0" w:line="360" w:lineRule="auto"/>
        <w:ind w:left="360"/>
        <w:rPr>
          <w:rFonts w:ascii="Calibri" w:hAnsi="Calibri" w:cs="Arial"/>
          <w:color w:val="auto"/>
          <w:szCs w:val="28"/>
        </w:rPr>
      </w:pPr>
      <w:r w:rsidRPr="009F5CCB">
        <w:rPr>
          <w:rFonts w:ascii="Calibri" w:hAnsi="Calibri" w:cs="Arial"/>
          <w:color w:val="auto"/>
          <w:sz w:val="28"/>
          <w:szCs w:val="28"/>
        </w:rPr>
        <w:t>Further</w:t>
      </w:r>
      <w:r w:rsidR="009F5CCB" w:rsidRPr="009F5CCB">
        <w:rPr>
          <w:rFonts w:ascii="Calibri" w:hAnsi="Calibri" w:cs="Arial"/>
          <w:color w:val="auto"/>
          <w:sz w:val="28"/>
          <w:szCs w:val="28"/>
        </w:rPr>
        <w:t xml:space="preserve"> guidance</w:t>
      </w:r>
    </w:p>
    <w:p w14:paraId="6DF14A73" w14:textId="77777777" w:rsidR="009F5CCB" w:rsidRPr="00985113" w:rsidRDefault="009F5CCB" w:rsidP="00C25740">
      <w:pPr>
        <w:pStyle w:val="ListParagraph"/>
        <w:numPr>
          <w:ilvl w:val="0"/>
          <w:numId w:val="39"/>
        </w:numPr>
        <w:spacing w:line="360" w:lineRule="auto"/>
        <w:rPr>
          <w:rFonts w:ascii="Calibri" w:hAnsi="Calibri" w:cs="Arial"/>
        </w:rPr>
      </w:pPr>
      <w:r w:rsidRPr="00C25740">
        <w:rPr>
          <w:rFonts w:ascii="Calibri" w:hAnsi="Calibri" w:cs="Arial"/>
        </w:rPr>
        <w:t>Information Sharing: Practitioners’ Guide (HMG 2006)</w:t>
      </w:r>
      <w:r w:rsidRPr="00C25740">
        <w:rPr>
          <w:rFonts w:ascii="Calibri" w:hAnsi="Calibri" w:cs="Arial"/>
        </w:rPr>
        <w:br/>
      </w:r>
    </w:p>
    <w:sectPr w:rsidR="009F5CCB" w:rsidRPr="00985113" w:rsidSect="00985113">
      <w:headerReference w:type="default" r:id="rId9"/>
      <w:footerReference w:type="default" r:id="rId10"/>
      <w:footerReference w:type="first" r:id="rId11"/>
      <w:pgSz w:w="12240" w:h="15840"/>
      <w:pgMar w:top="1440" w:right="1440" w:bottom="1440" w:left="144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D726B" w14:textId="77777777" w:rsidR="00B107FA" w:rsidRDefault="00B107FA">
      <w:r>
        <w:separator/>
      </w:r>
    </w:p>
  </w:endnote>
  <w:endnote w:type="continuationSeparator" w:id="0">
    <w:p w14:paraId="51923FB0" w14:textId="77777777" w:rsidR="00B107FA" w:rsidRDefault="00B1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6344F" w14:textId="77777777" w:rsidR="00CC00F8" w:rsidRPr="00056E82" w:rsidRDefault="00056E82" w:rsidP="00056E82">
    <w:pPr>
      <w:pStyle w:val="Footer"/>
      <w:jc w:val="right"/>
      <w:rPr>
        <w:rFonts w:ascii="Calibri" w:hAnsi="Calibri" w:cs="Calibri"/>
        <w:sz w:val="22"/>
        <w:szCs w:val="22"/>
      </w:rPr>
    </w:pPr>
    <w:r w:rsidRPr="00056E82">
      <w:rPr>
        <w:rFonts w:ascii="Calibri" w:hAnsi="Calibri" w:cs="Calibri"/>
        <w:sz w:val="22"/>
        <w:szCs w:val="22"/>
      </w:rPr>
      <w:t xml:space="preserve">CVSE Confidentially Policy, rev. </w:t>
    </w:r>
    <w:r w:rsidR="00DB3CBF">
      <w:rPr>
        <w:rFonts w:ascii="Calibri" w:hAnsi="Calibri" w:cs="Calibri"/>
        <w:sz w:val="22"/>
        <w:szCs w:val="22"/>
      </w:rPr>
      <w:t>Sep. 2019</w:t>
    </w:r>
  </w:p>
  <w:p w14:paraId="2E7183C1" w14:textId="77777777" w:rsidR="00CC00F8" w:rsidRPr="00985113" w:rsidRDefault="00CC00F8" w:rsidP="00985113">
    <w:pPr>
      <w:pStyle w:val="Footer"/>
      <w:jc w:val="center"/>
      <w:rPr>
        <w:sz w:val="22"/>
        <w:szCs w:val="22"/>
      </w:rPr>
    </w:pPr>
  </w:p>
  <w:p w14:paraId="53D860C6" w14:textId="77777777" w:rsidR="00CC00F8" w:rsidRPr="00985113" w:rsidRDefault="00CC00F8" w:rsidP="00985113">
    <w:pPr>
      <w:pStyle w:val="Footer"/>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C4DF" w14:textId="77777777" w:rsidR="0010727E" w:rsidRPr="00280C3E" w:rsidRDefault="0010727E" w:rsidP="0010727E">
    <w:pPr>
      <w:tabs>
        <w:tab w:val="center" w:pos="4153"/>
        <w:tab w:val="right" w:pos="8306"/>
      </w:tabs>
      <w:rPr>
        <w:rFonts w:ascii="Calibri" w:hAnsi="Calibri"/>
      </w:rPr>
    </w:pPr>
    <w:r w:rsidRPr="00280C3E">
      <w:rPr>
        <w:rFonts w:ascii="Calibri" w:hAnsi="Calibri"/>
      </w:rPr>
      <w:t>Company No: 04293968            www.caldersteiner.org.uk              Charity No: 1090119</w:t>
    </w:r>
  </w:p>
  <w:p w14:paraId="3755A6B5" w14:textId="77777777" w:rsidR="0010727E" w:rsidRDefault="00107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3A6CF" w14:textId="77777777" w:rsidR="00B107FA" w:rsidRDefault="00B107FA">
      <w:r>
        <w:separator/>
      </w:r>
    </w:p>
  </w:footnote>
  <w:footnote w:type="continuationSeparator" w:id="0">
    <w:p w14:paraId="2D6AE556" w14:textId="77777777" w:rsidR="00B107FA" w:rsidRDefault="00B1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21D1B" w14:textId="77777777" w:rsidR="00056E82" w:rsidRDefault="00056E82">
    <w:pPr>
      <w:pStyle w:val="Header"/>
      <w:jc w:val="right"/>
    </w:pPr>
    <w:r>
      <w:t xml:space="preserve">Page </w:t>
    </w:r>
    <w:r>
      <w:rPr>
        <w:b/>
        <w:bCs/>
      </w:rPr>
      <w:fldChar w:fldCharType="begin"/>
    </w:r>
    <w:r>
      <w:rPr>
        <w:b/>
        <w:bCs/>
      </w:rPr>
      <w:instrText xml:space="preserve"> PAGE </w:instrText>
    </w:r>
    <w:r>
      <w:rPr>
        <w:b/>
        <w:bCs/>
      </w:rPr>
      <w:fldChar w:fldCharType="separate"/>
    </w:r>
    <w:r w:rsidR="00CC3F40">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CC3F40">
      <w:rPr>
        <w:b/>
        <w:bCs/>
        <w:noProof/>
      </w:rPr>
      <w:t>6</w:t>
    </w:r>
    <w:r>
      <w:rPr>
        <w:b/>
        <w:bCs/>
      </w:rPr>
      <w:fldChar w:fldCharType="end"/>
    </w:r>
  </w:p>
  <w:p w14:paraId="5D235698" w14:textId="77777777" w:rsidR="00056E82" w:rsidRDefault="00056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E4C"/>
    <w:multiLevelType w:val="hybridMultilevel"/>
    <w:tmpl w:val="A6B4E1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EE0030"/>
    <w:multiLevelType w:val="hybridMultilevel"/>
    <w:tmpl w:val="D9E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670AEE"/>
    <w:multiLevelType w:val="hybridMultilevel"/>
    <w:tmpl w:val="241CC1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6257BE8"/>
    <w:multiLevelType w:val="hybridMultilevel"/>
    <w:tmpl w:val="3C108508"/>
    <w:lvl w:ilvl="0" w:tplc="08090003">
      <w:start w:val="1"/>
      <w:numFmt w:val="bullet"/>
      <w:lvlText w:val="o"/>
      <w:lvlJc w:val="left"/>
      <w:pPr>
        <w:tabs>
          <w:tab w:val="num" w:pos="720"/>
        </w:tabs>
        <w:ind w:left="720" w:hanging="360"/>
      </w:pPr>
      <w:rPr>
        <w:rFonts w:ascii="Courier New" w:hAnsi="Courier New" w:cs="Courier New" w:hint="default"/>
      </w:rPr>
    </w:lvl>
    <w:lvl w:ilvl="1" w:tplc="1B2E07EA">
      <w:start w:val="1"/>
      <w:numFmt w:val="bullet"/>
      <w:lvlText w:val="o"/>
      <w:lvlJc w:val="left"/>
      <w:pPr>
        <w:tabs>
          <w:tab w:val="num" w:pos="1440"/>
        </w:tabs>
        <w:ind w:left="1440" w:hanging="360"/>
      </w:pPr>
      <w:rPr>
        <w:rFonts w:ascii="Courier New" w:hAnsi="Courier New" w:cs="Courier New"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6E940E4"/>
    <w:multiLevelType w:val="hybridMultilevel"/>
    <w:tmpl w:val="3384C2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09C02BDA"/>
    <w:multiLevelType w:val="hybridMultilevel"/>
    <w:tmpl w:val="62220D98"/>
    <w:lvl w:ilvl="0" w:tplc="4BCC3F5C">
      <w:start w:val="1"/>
      <w:numFmt w:val="bullet"/>
      <w:lvlText w:val=""/>
      <w:lvlJc w:val="left"/>
      <w:pPr>
        <w:ind w:left="360" w:hanging="360"/>
      </w:pPr>
      <w:rPr>
        <w:rFonts w:ascii="Wingdings" w:hAnsi="Wingdings" w:hint="default"/>
        <w:color w:val="4F81BD"/>
      </w:rPr>
    </w:lvl>
    <w:lvl w:ilvl="1" w:tplc="08090001">
      <w:start w:val="1"/>
      <w:numFmt w:val="bullet"/>
      <w:lvlText w:val=""/>
      <w:lvlJc w:val="left"/>
      <w:pPr>
        <w:tabs>
          <w:tab w:val="num" w:pos="1080"/>
        </w:tabs>
        <w:ind w:left="1080" w:hanging="360"/>
      </w:pPr>
      <w:rPr>
        <w:rFonts w:ascii="Symbol" w:hAnsi="Symbol" w:hint="default"/>
        <w:color w:val="4F81BD"/>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A74081"/>
    <w:multiLevelType w:val="hybridMultilevel"/>
    <w:tmpl w:val="C9F2BC84"/>
    <w:lvl w:ilvl="0" w:tplc="0809000F">
      <w:start w:val="1"/>
      <w:numFmt w:val="decimal"/>
      <w:lvlText w:val="%1."/>
      <w:lvlJc w:val="left"/>
      <w:pPr>
        <w:tabs>
          <w:tab w:val="num" w:pos="1140"/>
        </w:tabs>
        <w:ind w:left="114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F2C4FD2"/>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8">
    <w:nsid w:val="112D239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934BAA"/>
    <w:multiLevelType w:val="hybridMultilevel"/>
    <w:tmpl w:val="F77AC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8330075"/>
    <w:multiLevelType w:val="hybridMultilevel"/>
    <w:tmpl w:val="8348E2A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3A0B8A"/>
    <w:multiLevelType w:val="hybridMultilevel"/>
    <w:tmpl w:val="A79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E5C6C8F"/>
    <w:multiLevelType w:val="hybridMultilevel"/>
    <w:tmpl w:val="058E7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E8931CC"/>
    <w:multiLevelType w:val="singleLevel"/>
    <w:tmpl w:val="0809000F"/>
    <w:lvl w:ilvl="0">
      <w:start w:val="1"/>
      <w:numFmt w:val="decimal"/>
      <w:lvlText w:val="%1."/>
      <w:lvlJc w:val="left"/>
      <w:pPr>
        <w:tabs>
          <w:tab w:val="num" w:pos="360"/>
        </w:tabs>
        <w:ind w:left="360" w:hanging="360"/>
      </w:pPr>
    </w:lvl>
  </w:abstractNum>
  <w:abstractNum w:abstractNumId="15">
    <w:nsid w:val="22B65F0F"/>
    <w:multiLevelType w:val="hybridMultilevel"/>
    <w:tmpl w:val="3356C3B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6E66DA9"/>
    <w:multiLevelType w:val="hybridMultilevel"/>
    <w:tmpl w:val="73E6D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C28484F"/>
    <w:multiLevelType w:val="hybridMultilevel"/>
    <w:tmpl w:val="7FF8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5D6C0E"/>
    <w:multiLevelType w:val="hybridMultilevel"/>
    <w:tmpl w:val="5AFCCD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2FE521E3"/>
    <w:multiLevelType w:val="hybridMultilevel"/>
    <w:tmpl w:val="7450B1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3C006FC"/>
    <w:multiLevelType w:val="hybridMultilevel"/>
    <w:tmpl w:val="AC5C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8A34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2">
    <w:nsid w:val="36C3132B"/>
    <w:multiLevelType w:val="hybridMultilevel"/>
    <w:tmpl w:val="069CD0B0"/>
    <w:lvl w:ilvl="0" w:tplc="7110EC4A">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7917010"/>
    <w:multiLevelType w:val="hybridMultilevel"/>
    <w:tmpl w:val="BABA1E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39547D03"/>
    <w:multiLevelType w:val="hybridMultilevel"/>
    <w:tmpl w:val="470C1D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3C280C9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6">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7">
    <w:nsid w:val="422F47E8"/>
    <w:multiLevelType w:val="hybridMultilevel"/>
    <w:tmpl w:val="B554D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31A094D"/>
    <w:multiLevelType w:val="hybridMultilevel"/>
    <w:tmpl w:val="EFDEA7A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9">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9686485"/>
    <w:multiLevelType w:val="hybridMultilevel"/>
    <w:tmpl w:val="270C5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F54002C"/>
    <w:multiLevelType w:val="hybridMultilevel"/>
    <w:tmpl w:val="6E2E61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4FCF7DD5"/>
    <w:multiLevelType w:val="hybridMultilevel"/>
    <w:tmpl w:val="47A4EF4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46C7525"/>
    <w:multiLevelType w:val="hybridMultilevel"/>
    <w:tmpl w:val="B30A0E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A40226C"/>
    <w:multiLevelType w:val="hybridMultilevel"/>
    <w:tmpl w:val="D5EC71F0"/>
    <w:lvl w:ilvl="0" w:tplc="0809000F">
      <w:start w:val="1"/>
      <w:numFmt w:val="decimal"/>
      <w:lvlText w:val="%1."/>
      <w:lvlJc w:val="left"/>
      <w:pPr>
        <w:tabs>
          <w:tab w:val="num" w:pos="1140"/>
        </w:tabs>
        <w:ind w:left="1140" w:hanging="360"/>
      </w:pPr>
    </w:lvl>
    <w:lvl w:ilvl="1" w:tplc="08090001">
      <w:start w:val="1"/>
      <w:numFmt w:val="bullet"/>
      <w:lvlText w:val=""/>
      <w:lvlJc w:val="left"/>
      <w:pPr>
        <w:tabs>
          <w:tab w:val="num" w:pos="1860"/>
        </w:tabs>
        <w:ind w:left="1860" w:hanging="360"/>
      </w:pPr>
      <w:rPr>
        <w:rFonts w:ascii="Symbol" w:hAnsi="Symbol" w:hint="default"/>
      </w:r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35">
    <w:nsid w:val="5C3E7749"/>
    <w:multiLevelType w:val="hybridMultilevel"/>
    <w:tmpl w:val="0A887F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49B4C0B"/>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7">
    <w:nsid w:val="64B253D6"/>
    <w:multiLevelType w:val="hybridMultilevel"/>
    <w:tmpl w:val="17FEB17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4C07008"/>
    <w:multiLevelType w:val="hybridMultilevel"/>
    <w:tmpl w:val="5DDC1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700493C"/>
    <w:multiLevelType w:val="hybridMultilevel"/>
    <w:tmpl w:val="99AE0C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6AD07AF8"/>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41">
    <w:nsid w:val="6C59739A"/>
    <w:multiLevelType w:val="hybridMultilevel"/>
    <w:tmpl w:val="68F4E0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nsid w:val="6CCF1D2A"/>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43">
    <w:nsid w:val="6E853BC3"/>
    <w:multiLevelType w:val="hybridMultilevel"/>
    <w:tmpl w:val="DEA6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nsid w:val="7731750C"/>
    <w:multiLevelType w:val="singleLevel"/>
    <w:tmpl w:val="3B2A31FE"/>
    <w:lvl w:ilvl="0">
      <w:start w:val="1"/>
      <w:numFmt w:val="decimal"/>
      <w:lvlText w:val="%1."/>
      <w:lvlJc w:val="left"/>
      <w:pPr>
        <w:tabs>
          <w:tab w:val="num" w:pos="720"/>
        </w:tabs>
        <w:ind w:left="720" w:hanging="720"/>
      </w:pPr>
      <w:rPr>
        <w:rFonts w:hint="default"/>
      </w:rPr>
    </w:lvl>
  </w:abstractNum>
  <w:abstractNum w:abstractNumId="46">
    <w:nsid w:val="77AA7DAA"/>
    <w:multiLevelType w:val="hybridMultilevel"/>
    <w:tmpl w:val="6B06402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nsid w:val="7CA768D8"/>
    <w:multiLevelType w:val="hybridMultilevel"/>
    <w:tmpl w:val="D8224F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594E37"/>
    <w:multiLevelType w:val="singleLevel"/>
    <w:tmpl w:val="001471E6"/>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45"/>
  </w:num>
  <w:num w:numId="3">
    <w:abstractNumId w:val="42"/>
  </w:num>
  <w:num w:numId="4">
    <w:abstractNumId w:val="7"/>
  </w:num>
  <w:num w:numId="5">
    <w:abstractNumId w:val="36"/>
  </w:num>
  <w:num w:numId="6">
    <w:abstractNumId w:val="14"/>
  </w:num>
  <w:num w:numId="7">
    <w:abstractNumId w:val="8"/>
  </w:num>
  <w:num w:numId="8">
    <w:abstractNumId w:val="21"/>
  </w:num>
  <w:num w:numId="9">
    <w:abstractNumId w:val="48"/>
  </w:num>
  <w:num w:numId="10">
    <w:abstractNumId w:val="40"/>
  </w:num>
  <w:num w:numId="11">
    <w:abstractNumId w:val="25"/>
  </w:num>
  <w:num w:numId="12">
    <w:abstractNumId w:val="26"/>
  </w:num>
  <w:num w:numId="13">
    <w:abstractNumId w:val="1"/>
  </w:num>
  <w:num w:numId="14">
    <w:abstractNumId w:val="27"/>
  </w:num>
  <w:num w:numId="15">
    <w:abstractNumId w:val="20"/>
  </w:num>
  <w:num w:numId="16">
    <w:abstractNumId w:val="28"/>
  </w:num>
  <w:num w:numId="17">
    <w:abstractNumId w:val="12"/>
  </w:num>
  <w:num w:numId="18">
    <w:abstractNumId w:val="44"/>
  </w:num>
  <w:num w:numId="19">
    <w:abstractNumId w:val="22"/>
  </w:num>
  <w:num w:numId="20">
    <w:abstractNumId w:val="47"/>
  </w:num>
  <w:num w:numId="21">
    <w:abstractNumId w:val="5"/>
  </w:num>
  <w:num w:numId="22">
    <w:abstractNumId w:val="9"/>
  </w:num>
  <w:num w:numId="23">
    <w:abstractNumId w:val="43"/>
  </w:num>
  <w:num w:numId="24">
    <w:abstractNumId w:val="11"/>
  </w:num>
  <w:num w:numId="25">
    <w:abstractNumId w:val="29"/>
  </w:num>
  <w:num w:numId="26">
    <w:abstractNumId w:val="18"/>
  </w:num>
  <w:num w:numId="27">
    <w:abstractNumId w:val="23"/>
  </w:num>
  <w:num w:numId="28">
    <w:abstractNumId w:val="16"/>
  </w:num>
  <w:num w:numId="29">
    <w:abstractNumId w:val="30"/>
  </w:num>
  <w:num w:numId="30">
    <w:abstractNumId w:val="10"/>
  </w:num>
  <w:num w:numId="31">
    <w:abstractNumId w:val="35"/>
  </w:num>
  <w:num w:numId="32">
    <w:abstractNumId w:val="38"/>
  </w:num>
  <w:num w:numId="33">
    <w:abstractNumId w:val="13"/>
  </w:num>
  <w:num w:numId="34">
    <w:abstractNumId w:val="34"/>
  </w:num>
  <w:num w:numId="35">
    <w:abstractNumId w:val="24"/>
  </w:num>
  <w:num w:numId="36">
    <w:abstractNumId w:val="31"/>
  </w:num>
  <w:num w:numId="37">
    <w:abstractNumId w:val="19"/>
  </w:num>
  <w:num w:numId="38">
    <w:abstractNumId w:val="33"/>
  </w:num>
  <w:num w:numId="39">
    <w:abstractNumId w:val="41"/>
  </w:num>
  <w:num w:numId="40">
    <w:abstractNumId w:val="39"/>
  </w:num>
  <w:num w:numId="41">
    <w:abstractNumId w:val="2"/>
  </w:num>
  <w:num w:numId="42">
    <w:abstractNumId w:val="32"/>
  </w:num>
  <w:num w:numId="43">
    <w:abstractNumId w:val="15"/>
  </w:num>
  <w:num w:numId="44">
    <w:abstractNumId w:val="0"/>
  </w:num>
  <w:num w:numId="45">
    <w:abstractNumId w:val="3"/>
  </w:num>
  <w:num w:numId="46">
    <w:abstractNumId w:val="46"/>
  </w:num>
  <w:num w:numId="47">
    <w:abstractNumId w:val="6"/>
  </w:num>
  <w:num w:numId="48">
    <w:abstractNumId w:val="3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081"/>
    <w:rsid w:val="00056E82"/>
    <w:rsid w:val="0010727E"/>
    <w:rsid w:val="00162BDE"/>
    <w:rsid w:val="003F3E20"/>
    <w:rsid w:val="0043378E"/>
    <w:rsid w:val="004472D4"/>
    <w:rsid w:val="004607DD"/>
    <w:rsid w:val="005A631F"/>
    <w:rsid w:val="00616992"/>
    <w:rsid w:val="006458C6"/>
    <w:rsid w:val="006A182D"/>
    <w:rsid w:val="006A580D"/>
    <w:rsid w:val="006F3A1E"/>
    <w:rsid w:val="00985113"/>
    <w:rsid w:val="009D3585"/>
    <w:rsid w:val="009F5CCB"/>
    <w:rsid w:val="00A4040C"/>
    <w:rsid w:val="00A659B4"/>
    <w:rsid w:val="00A85BAB"/>
    <w:rsid w:val="00AE4081"/>
    <w:rsid w:val="00B107FA"/>
    <w:rsid w:val="00BB1937"/>
    <w:rsid w:val="00C25740"/>
    <w:rsid w:val="00C67B18"/>
    <w:rsid w:val="00C80E56"/>
    <w:rsid w:val="00CC00F8"/>
    <w:rsid w:val="00CC3F40"/>
    <w:rsid w:val="00CE1C71"/>
    <w:rsid w:val="00D1515C"/>
    <w:rsid w:val="00D60803"/>
    <w:rsid w:val="00DB3CBF"/>
    <w:rsid w:val="00E10E64"/>
    <w:rsid w:val="00F2142D"/>
    <w:rsid w:val="00F96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D0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cs="Arial"/>
      <w:b/>
      <w:bCs/>
      <w:sz w:val="28"/>
      <w:szCs w:val="24"/>
      <w:lang w:val="en-GB"/>
    </w:rPr>
  </w:style>
  <w:style w:type="character" w:customStyle="1" w:styleId="Heading2Char">
    <w:name w:val="Heading 2 Char"/>
    <w:rPr>
      <w:rFonts w:ascii="Arial" w:eastAsia="Times New Roman" w:hAnsi="Arial" w:cs="Arial"/>
      <w:b/>
      <w:bCs/>
      <w:szCs w:val="24"/>
      <w:lang w:val="en-GB"/>
    </w:rPr>
  </w:style>
  <w:style w:type="paragraph" w:styleId="BodyText">
    <w:name w:val="Body Text"/>
    <w:basedOn w:val="Normal"/>
    <w:rPr>
      <w:rFonts w:ascii="Arial" w:hAnsi="Arial"/>
      <w:sz w:val="22"/>
    </w:rPr>
  </w:style>
  <w:style w:type="character" w:customStyle="1" w:styleId="BodyTextChar">
    <w:name w:val="Body Text Char"/>
    <w:rPr>
      <w:rFonts w:ascii="Arial" w:eastAsia="Times New Roman" w:hAnsi="Arial" w:cs="Times New Roman"/>
      <w:szCs w:val="24"/>
      <w:lang w:val="en-GB"/>
    </w:rPr>
  </w:style>
  <w:style w:type="character" w:customStyle="1" w:styleId="Heading3Char">
    <w:name w:val="Heading 3 Char"/>
    <w:semiHidden/>
    <w:rPr>
      <w:rFonts w:ascii="Cambria" w:eastAsia="Times New Roman" w:hAnsi="Cambria" w:cs="Times New Roman"/>
      <w:b/>
      <w:bCs/>
      <w:color w:val="4F81BD"/>
      <w:sz w:val="24"/>
      <w:szCs w:val="24"/>
      <w:lang w:val="en-GB"/>
    </w:rPr>
  </w:style>
  <w:style w:type="character" w:styleId="Hyperlink">
    <w:name w:val="Hyperlink"/>
    <w:rPr>
      <w:color w:val="0000FF"/>
      <w:u w:val="single"/>
    </w:rPr>
  </w:style>
  <w:style w:type="paragraph" w:styleId="ListParagraph">
    <w:name w:val="List Paragraph"/>
    <w:basedOn w:val="Normal"/>
    <w:qFormat/>
    <w:pPr>
      <w:ind w:left="720"/>
      <w:contextualSpacing/>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lang w:val="en-GB"/>
    </w:rPr>
  </w:style>
  <w:style w:type="table" w:styleId="TableGrid">
    <w:name w:val="Table Grid"/>
    <w:basedOn w:val="TableNormal"/>
    <w:rsid w:val="00AE4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rFonts w:ascii="Times New Roman" w:eastAsia="Times New Roman" w:hAnsi="Times New Roman" w:cs="Times New Roman"/>
      <w:sz w:val="24"/>
      <w:szCs w:val="24"/>
      <w:lang w:val="en-GB"/>
    </w:rPr>
  </w:style>
  <w:style w:type="paragraph" w:styleId="Footer">
    <w:name w:val="footer"/>
    <w:basedOn w:val="Normal"/>
    <w:unhideWhenUsed/>
    <w:pPr>
      <w:tabs>
        <w:tab w:val="center" w:pos="4680"/>
        <w:tab w:val="right" w:pos="9360"/>
      </w:tabs>
    </w:pPr>
  </w:style>
  <w:style w:type="character" w:customStyle="1" w:styleId="FooterChar">
    <w:name w:val="Footer Char"/>
    <w:semiHidden/>
    <w:rPr>
      <w:rFonts w:ascii="Times New Roman" w:eastAsia="Times New Roman" w:hAnsi="Times New Roman" w:cs="Times New Roman"/>
      <w:sz w:val="24"/>
      <w:szCs w:val="24"/>
      <w:lang w:val="en-GB"/>
    </w:rPr>
  </w:style>
  <w:style w:type="character" w:styleId="FollowedHyperlink">
    <w:name w:val="FollowedHyperlink"/>
    <w:unhideWhenUsed/>
    <w:rPr>
      <w:color w:val="800080"/>
      <w:u w:val="single"/>
    </w:rPr>
  </w:style>
  <w:style w:type="paragraph" w:customStyle="1" w:styleId="xmsonormal">
    <w:name w:val="x_msonormal"/>
    <w:basedOn w:val="Normal"/>
    <w:rsid w:val="00D1515C"/>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cs="Arial"/>
      <w:b/>
      <w:bCs/>
      <w:sz w:val="28"/>
      <w:szCs w:val="24"/>
      <w:lang w:val="en-GB"/>
    </w:rPr>
  </w:style>
  <w:style w:type="character" w:customStyle="1" w:styleId="Heading2Char">
    <w:name w:val="Heading 2 Char"/>
    <w:rPr>
      <w:rFonts w:ascii="Arial" w:eastAsia="Times New Roman" w:hAnsi="Arial" w:cs="Arial"/>
      <w:b/>
      <w:bCs/>
      <w:szCs w:val="24"/>
      <w:lang w:val="en-GB"/>
    </w:rPr>
  </w:style>
  <w:style w:type="paragraph" w:styleId="BodyText">
    <w:name w:val="Body Text"/>
    <w:basedOn w:val="Normal"/>
    <w:rPr>
      <w:rFonts w:ascii="Arial" w:hAnsi="Arial"/>
      <w:sz w:val="22"/>
    </w:rPr>
  </w:style>
  <w:style w:type="character" w:customStyle="1" w:styleId="BodyTextChar">
    <w:name w:val="Body Text Char"/>
    <w:rPr>
      <w:rFonts w:ascii="Arial" w:eastAsia="Times New Roman" w:hAnsi="Arial" w:cs="Times New Roman"/>
      <w:szCs w:val="24"/>
      <w:lang w:val="en-GB"/>
    </w:rPr>
  </w:style>
  <w:style w:type="character" w:customStyle="1" w:styleId="Heading3Char">
    <w:name w:val="Heading 3 Char"/>
    <w:semiHidden/>
    <w:rPr>
      <w:rFonts w:ascii="Cambria" w:eastAsia="Times New Roman" w:hAnsi="Cambria" w:cs="Times New Roman"/>
      <w:b/>
      <w:bCs/>
      <w:color w:val="4F81BD"/>
      <w:sz w:val="24"/>
      <w:szCs w:val="24"/>
      <w:lang w:val="en-GB"/>
    </w:rPr>
  </w:style>
  <w:style w:type="character" w:styleId="Hyperlink">
    <w:name w:val="Hyperlink"/>
    <w:rPr>
      <w:color w:val="0000FF"/>
      <w:u w:val="single"/>
    </w:rPr>
  </w:style>
  <w:style w:type="paragraph" w:styleId="ListParagraph">
    <w:name w:val="List Paragraph"/>
    <w:basedOn w:val="Normal"/>
    <w:qFormat/>
    <w:pPr>
      <w:ind w:left="720"/>
      <w:contextualSpacing/>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lang w:val="en-GB"/>
    </w:rPr>
  </w:style>
  <w:style w:type="table" w:styleId="TableGrid">
    <w:name w:val="Table Grid"/>
    <w:basedOn w:val="TableNormal"/>
    <w:rsid w:val="00AE4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rFonts w:ascii="Times New Roman" w:eastAsia="Times New Roman" w:hAnsi="Times New Roman" w:cs="Times New Roman"/>
      <w:sz w:val="24"/>
      <w:szCs w:val="24"/>
      <w:lang w:val="en-GB"/>
    </w:rPr>
  </w:style>
  <w:style w:type="paragraph" w:styleId="Footer">
    <w:name w:val="footer"/>
    <w:basedOn w:val="Normal"/>
    <w:unhideWhenUsed/>
    <w:pPr>
      <w:tabs>
        <w:tab w:val="center" w:pos="4680"/>
        <w:tab w:val="right" w:pos="9360"/>
      </w:tabs>
    </w:pPr>
  </w:style>
  <w:style w:type="character" w:customStyle="1" w:styleId="FooterChar">
    <w:name w:val="Footer Char"/>
    <w:semiHidden/>
    <w:rPr>
      <w:rFonts w:ascii="Times New Roman" w:eastAsia="Times New Roman" w:hAnsi="Times New Roman" w:cs="Times New Roman"/>
      <w:sz w:val="24"/>
      <w:szCs w:val="24"/>
      <w:lang w:val="en-GB"/>
    </w:rPr>
  </w:style>
  <w:style w:type="character" w:styleId="FollowedHyperlink">
    <w:name w:val="FollowedHyperlink"/>
    <w:unhideWhenUsed/>
    <w:rPr>
      <w:color w:val="800080"/>
      <w:u w:val="single"/>
    </w:rPr>
  </w:style>
  <w:style w:type="paragraph" w:customStyle="1" w:styleId="xmsonormal">
    <w:name w:val="x_msonormal"/>
    <w:basedOn w:val="Normal"/>
    <w:rsid w:val="00D1515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Safeguarding Children</vt:lpstr>
    </vt:vector>
  </TitlesOfParts>
  <Company>Hewlett-Packard</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dc:title>
  <dc:creator>user</dc:creator>
  <cp:lastModifiedBy>Amy Cheetham</cp:lastModifiedBy>
  <cp:revision>2</cp:revision>
  <cp:lastPrinted>2018-07-12T09:36:00Z</cp:lastPrinted>
  <dcterms:created xsi:type="dcterms:W3CDTF">2019-09-23T14:15:00Z</dcterms:created>
  <dcterms:modified xsi:type="dcterms:W3CDTF">2019-09-23T14:15:00Z</dcterms:modified>
</cp:coreProperties>
</file>