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2994B" w14:textId="13F942F5" w:rsidR="00726052" w:rsidRDefault="00726052" w:rsidP="00547B18">
      <w:pPr>
        <w:spacing w:after="125" w:line="259" w:lineRule="auto"/>
        <w:ind w:left="0" w:right="-85" w:firstLine="0"/>
        <w:jc w:val="center"/>
      </w:pPr>
    </w:p>
    <w:tbl>
      <w:tblPr>
        <w:tblStyle w:val="TableGrid"/>
        <w:tblW w:w="6385" w:type="dxa"/>
        <w:tblInd w:w="1218" w:type="dxa"/>
        <w:tblCellMar>
          <w:top w:w="385" w:type="dxa"/>
          <w:left w:w="115" w:type="dxa"/>
          <w:bottom w:w="125" w:type="dxa"/>
          <w:right w:w="115" w:type="dxa"/>
        </w:tblCellMar>
        <w:tblLook w:val="04A0" w:firstRow="1" w:lastRow="0" w:firstColumn="1" w:lastColumn="0" w:noHBand="0" w:noVBand="1"/>
      </w:tblPr>
      <w:tblGrid>
        <w:gridCol w:w="3441"/>
        <w:gridCol w:w="2944"/>
      </w:tblGrid>
      <w:tr w:rsidR="00726052" w14:paraId="285CCA68" w14:textId="77777777">
        <w:trPr>
          <w:trHeight w:val="1336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5AF997B0" w14:textId="77777777" w:rsidR="000E572B" w:rsidRDefault="000E572B" w:rsidP="001B6EB3">
            <w:pPr>
              <w:spacing w:after="0" w:line="259" w:lineRule="auto"/>
              <w:ind w:left="0" w:firstLine="0"/>
              <w:jc w:val="center"/>
              <w:rPr>
                <w:sz w:val="40"/>
              </w:rPr>
            </w:pPr>
          </w:p>
          <w:p w14:paraId="1BB0C9AE" w14:textId="77777777" w:rsidR="00726052" w:rsidRDefault="000B459E" w:rsidP="001B6EB3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  <w:r w:rsidRPr="000E572B">
              <w:rPr>
                <w:b/>
                <w:sz w:val="40"/>
              </w:rPr>
              <w:t>CVSE Risk Assessment Policy</w:t>
            </w:r>
          </w:p>
          <w:p w14:paraId="73104DE4" w14:textId="77777777" w:rsidR="000E572B" w:rsidRDefault="000E572B" w:rsidP="001B6EB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51CFB4ED" w14:textId="6835CD42" w:rsidR="000E572B" w:rsidRPr="000E572B" w:rsidRDefault="000E572B" w:rsidP="001B6EB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726052" w:rsidRPr="007B15BC" w14:paraId="09154456" w14:textId="77777777">
        <w:trPr>
          <w:trHeight w:val="75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CDB740" w14:textId="77777777" w:rsidR="00726052" w:rsidRPr="007B15BC" w:rsidRDefault="000B459E" w:rsidP="000E572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Authors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FBBFF6" w14:textId="77777777" w:rsidR="001B6EB3" w:rsidRPr="007B15BC" w:rsidRDefault="001B6EB3" w:rsidP="001B6EB3">
            <w:pPr>
              <w:spacing w:after="0" w:line="259" w:lineRule="auto"/>
              <w:ind w:left="36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Richard Bunzl</w:t>
            </w:r>
          </w:p>
          <w:p w14:paraId="24FFEC34" w14:textId="77777777" w:rsidR="00726052" w:rsidRPr="007B15BC" w:rsidRDefault="000B459E" w:rsidP="001B6EB3">
            <w:pPr>
              <w:spacing w:after="0" w:line="259" w:lineRule="auto"/>
              <w:ind w:left="36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Kate Lunn</w:t>
            </w:r>
          </w:p>
        </w:tc>
      </w:tr>
      <w:tr w:rsidR="00726052" w:rsidRPr="007B15BC" w14:paraId="53507A67" w14:textId="77777777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B48A0" w14:textId="77777777" w:rsidR="00726052" w:rsidRPr="007B15BC" w:rsidRDefault="000B45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Policy Lead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DCA23" w14:textId="77777777" w:rsidR="00726052" w:rsidRPr="007B15BC" w:rsidRDefault="000B45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Kate Lunn</w:t>
            </w:r>
          </w:p>
        </w:tc>
      </w:tr>
      <w:tr w:rsidR="00726052" w:rsidRPr="007B15BC" w14:paraId="62952CBA" w14:textId="77777777">
        <w:trPr>
          <w:trHeight w:val="1129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4AB84" w14:textId="77777777" w:rsidR="00726052" w:rsidRPr="007B15BC" w:rsidRDefault="000B459E" w:rsidP="000E572B">
            <w:pPr>
              <w:spacing w:after="0" w:line="259" w:lineRule="auto"/>
              <w:ind w:left="374" w:right="450" w:firstLine="0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Date Ratified by College of Teachers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C897" w14:textId="77777777" w:rsidR="001B6EB3" w:rsidRPr="007B15BC" w:rsidRDefault="001B6EB3" w:rsidP="00B524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7AEFEFF7" w14:textId="77777777" w:rsidR="001B6EB3" w:rsidRPr="007B15BC" w:rsidRDefault="001B6EB3" w:rsidP="001B6EB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1D5CFE3" w14:textId="77777777" w:rsidR="00726052" w:rsidRPr="007B15BC" w:rsidRDefault="00B524E7" w:rsidP="001B6EB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September</w:t>
            </w:r>
            <w:r w:rsidR="00390D0F" w:rsidRPr="007B15BC">
              <w:rPr>
                <w:sz w:val="24"/>
                <w:szCs w:val="24"/>
              </w:rPr>
              <w:t xml:space="preserve"> 2017</w:t>
            </w:r>
          </w:p>
        </w:tc>
      </w:tr>
      <w:tr w:rsidR="00726052" w:rsidRPr="007B15BC" w14:paraId="5B002C56" w14:textId="77777777">
        <w:trPr>
          <w:trHeight w:val="75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1BFAE" w14:textId="77777777" w:rsidR="00726052" w:rsidRPr="007B15BC" w:rsidRDefault="000B45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Status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31D19" w14:textId="77777777" w:rsidR="00726052" w:rsidRPr="007B15BC" w:rsidRDefault="00390D0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Ratified</w:t>
            </w:r>
          </w:p>
        </w:tc>
      </w:tr>
      <w:tr w:rsidR="00726052" w:rsidRPr="007B15BC" w14:paraId="07A1D166" w14:textId="77777777">
        <w:trPr>
          <w:trHeight w:val="813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1BA6E" w14:textId="77777777" w:rsidR="00726052" w:rsidRPr="007B15BC" w:rsidRDefault="00B524E7" w:rsidP="00B524E7">
            <w:pPr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 xml:space="preserve">Last </w:t>
            </w:r>
            <w:r w:rsidR="001B6EB3" w:rsidRPr="007B15BC">
              <w:rPr>
                <w:sz w:val="24"/>
                <w:szCs w:val="24"/>
              </w:rPr>
              <w:t>Review Date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9E9F9" w14:textId="415250F8" w:rsidR="001B6EB3" w:rsidRPr="007B15BC" w:rsidRDefault="00BE27B6" w:rsidP="001B6EB3">
            <w:pPr>
              <w:spacing w:after="200" w:line="276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September</w:t>
            </w:r>
            <w:r w:rsidR="00FD3489">
              <w:rPr>
                <w:sz w:val="24"/>
                <w:szCs w:val="24"/>
              </w:rPr>
              <w:t xml:space="preserve"> 2020</w:t>
            </w:r>
          </w:p>
        </w:tc>
      </w:tr>
      <w:tr w:rsidR="00726052" w:rsidRPr="007B15BC" w14:paraId="2E466DC3" w14:textId="77777777">
        <w:trPr>
          <w:trHeight w:val="75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AE4A8" w14:textId="77777777" w:rsidR="00726052" w:rsidRPr="007B15BC" w:rsidRDefault="000B45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Policy Number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3007B" w14:textId="77777777" w:rsidR="00726052" w:rsidRPr="007B15BC" w:rsidRDefault="008946A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B15BC">
              <w:rPr>
                <w:sz w:val="24"/>
                <w:szCs w:val="24"/>
              </w:rPr>
              <w:t>CVSE doc</w:t>
            </w:r>
            <w:r w:rsidR="00547B18" w:rsidRPr="007B15BC">
              <w:rPr>
                <w:sz w:val="24"/>
                <w:szCs w:val="24"/>
              </w:rPr>
              <w:t xml:space="preserve"> </w:t>
            </w:r>
            <w:r w:rsidR="004113D0" w:rsidRPr="007B15BC">
              <w:rPr>
                <w:sz w:val="24"/>
                <w:szCs w:val="24"/>
              </w:rPr>
              <w:t>12</w:t>
            </w:r>
          </w:p>
        </w:tc>
      </w:tr>
    </w:tbl>
    <w:p w14:paraId="5EEDAE13" w14:textId="77777777" w:rsidR="000B459E" w:rsidRPr="007B15BC" w:rsidRDefault="000B459E">
      <w:pPr>
        <w:spacing w:after="27"/>
        <w:ind w:left="369"/>
        <w:rPr>
          <w:sz w:val="24"/>
          <w:szCs w:val="24"/>
        </w:rPr>
      </w:pPr>
    </w:p>
    <w:p w14:paraId="5F3BFFBE" w14:textId="77777777" w:rsidR="000B459E" w:rsidRPr="007B15BC" w:rsidRDefault="000B459E">
      <w:pPr>
        <w:spacing w:after="27"/>
        <w:ind w:left="369"/>
        <w:rPr>
          <w:sz w:val="24"/>
          <w:szCs w:val="24"/>
        </w:rPr>
      </w:pPr>
    </w:p>
    <w:p w14:paraId="1BCF0AFF" w14:textId="77777777" w:rsidR="00547B18" w:rsidRPr="007B15BC" w:rsidRDefault="00547B18">
      <w:pPr>
        <w:spacing w:after="27"/>
        <w:ind w:left="369"/>
        <w:rPr>
          <w:sz w:val="24"/>
          <w:szCs w:val="24"/>
        </w:rPr>
      </w:pPr>
    </w:p>
    <w:p w14:paraId="70E58C7C" w14:textId="77777777" w:rsidR="00547B18" w:rsidRPr="007B15BC" w:rsidRDefault="00547B18">
      <w:pPr>
        <w:spacing w:after="27"/>
        <w:ind w:left="369"/>
        <w:rPr>
          <w:sz w:val="24"/>
          <w:szCs w:val="24"/>
        </w:rPr>
      </w:pPr>
    </w:p>
    <w:p w14:paraId="314B6590" w14:textId="77777777" w:rsidR="00547B18" w:rsidRPr="007B15BC" w:rsidRDefault="00547B18">
      <w:pPr>
        <w:spacing w:after="27"/>
        <w:ind w:left="369"/>
        <w:rPr>
          <w:sz w:val="24"/>
          <w:szCs w:val="24"/>
        </w:rPr>
      </w:pPr>
    </w:p>
    <w:p w14:paraId="34840A2C" w14:textId="77777777" w:rsidR="00547B18" w:rsidRPr="007B15BC" w:rsidRDefault="00547B18">
      <w:pPr>
        <w:spacing w:after="27"/>
        <w:ind w:left="369"/>
        <w:rPr>
          <w:sz w:val="24"/>
          <w:szCs w:val="24"/>
        </w:rPr>
      </w:pPr>
    </w:p>
    <w:p w14:paraId="4887110D" w14:textId="77777777" w:rsidR="00547B18" w:rsidRPr="007B15BC" w:rsidRDefault="00547B18">
      <w:pPr>
        <w:spacing w:after="27"/>
        <w:ind w:left="369"/>
        <w:rPr>
          <w:sz w:val="24"/>
          <w:szCs w:val="24"/>
        </w:rPr>
      </w:pPr>
    </w:p>
    <w:p w14:paraId="00A5FC1D" w14:textId="77777777" w:rsidR="00726052" w:rsidRPr="007B15BC" w:rsidRDefault="00726052" w:rsidP="00547B18">
      <w:pPr>
        <w:spacing w:after="27"/>
        <w:ind w:left="0" w:firstLine="0"/>
        <w:rPr>
          <w:sz w:val="24"/>
          <w:szCs w:val="24"/>
        </w:rPr>
      </w:pPr>
    </w:p>
    <w:p w14:paraId="65F85B5F" w14:textId="77777777" w:rsidR="000E572B" w:rsidRDefault="000E572B" w:rsidP="000E572B">
      <w:pPr>
        <w:pStyle w:val="Heading1"/>
        <w:jc w:val="center"/>
        <w:rPr>
          <w:sz w:val="24"/>
          <w:szCs w:val="24"/>
          <w:u w:val="single"/>
        </w:rPr>
      </w:pPr>
    </w:p>
    <w:p w14:paraId="7AC59696" w14:textId="6CDC9977" w:rsidR="00726052" w:rsidRPr="00BD4E81" w:rsidRDefault="000B459E" w:rsidP="000E572B">
      <w:pPr>
        <w:pStyle w:val="Heading1"/>
        <w:jc w:val="center"/>
        <w:rPr>
          <w:sz w:val="24"/>
          <w:szCs w:val="24"/>
          <w:u w:val="single"/>
        </w:rPr>
      </w:pPr>
      <w:r w:rsidRPr="00BD4E81">
        <w:rPr>
          <w:sz w:val="24"/>
          <w:szCs w:val="24"/>
          <w:u w:val="single"/>
        </w:rPr>
        <w:t>Risk Assessment Policy</w:t>
      </w:r>
    </w:p>
    <w:p w14:paraId="092EDF39" w14:textId="77777777" w:rsidR="00BD4E81" w:rsidRPr="00BD4E81" w:rsidRDefault="00BD4E81" w:rsidP="00BD4E81"/>
    <w:p w14:paraId="66364DEB" w14:textId="77777777" w:rsidR="00726052" w:rsidRPr="007B15BC" w:rsidRDefault="000B459E">
      <w:pPr>
        <w:spacing w:after="100" w:line="259" w:lineRule="auto"/>
        <w:ind w:left="-5"/>
        <w:rPr>
          <w:sz w:val="24"/>
          <w:szCs w:val="24"/>
        </w:rPr>
      </w:pPr>
      <w:r w:rsidRPr="007B15BC">
        <w:rPr>
          <w:b/>
          <w:color w:val="262626"/>
          <w:sz w:val="24"/>
          <w:szCs w:val="24"/>
        </w:rPr>
        <w:t>Purpose of the policy</w:t>
      </w:r>
    </w:p>
    <w:p w14:paraId="4C5823C3" w14:textId="77777777" w:rsidR="00726052" w:rsidRPr="007B15BC" w:rsidRDefault="00C85CB7" w:rsidP="00C85CB7">
      <w:pPr>
        <w:ind w:left="0" w:firstLine="0"/>
        <w:rPr>
          <w:sz w:val="24"/>
          <w:szCs w:val="24"/>
        </w:rPr>
      </w:pPr>
      <w:r w:rsidRPr="007B15BC">
        <w:rPr>
          <w:color w:val="262626"/>
          <w:sz w:val="24"/>
          <w:szCs w:val="24"/>
        </w:rPr>
        <w:t xml:space="preserve"> At Calder Valley Steiner Education</w:t>
      </w:r>
      <w:r w:rsidR="000B459E" w:rsidRPr="007B15BC">
        <w:rPr>
          <w:color w:val="262626"/>
          <w:sz w:val="24"/>
          <w:szCs w:val="24"/>
        </w:rPr>
        <w:t xml:space="preserve"> </w:t>
      </w:r>
      <w:r w:rsidRPr="007B15BC">
        <w:rPr>
          <w:color w:val="262626"/>
          <w:sz w:val="24"/>
          <w:szCs w:val="24"/>
        </w:rPr>
        <w:t xml:space="preserve">the welfare of the children is paramount, therefore </w:t>
      </w:r>
      <w:r w:rsidR="000B459E" w:rsidRPr="007B15BC">
        <w:rPr>
          <w:sz w:val="24"/>
          <w:szCs w:val="24"/>
        </w:rPr>
        <w:t xml:space="preserve">it is essential that risks to the health and safety of our pupils, staff, </w:t>
      </w:r>
      <w:r w:rsidR="000B459E" w:rsidRPr="007B15BC">
        <w:rPr>
          <w:color w:val="262626"/>
          <w:sz w:val="24"/>
          <w:szCs w:val="24"/>
        </w:rPr>
        <w:t>buildings</w:t>
      </w:r>
      <w:r w:rsidR="000B459E" w:rsidRPr="007B15BC">
        <w:rPr>
          <w:sz w:val="24"/>
          <w:szCs w:val="24"/>
        </w:rPr>
        <w:t xml:space="preserve">, school grounds, visitors and school events are effectively controlled through regular risk assessments that are duly acted upon.  </w:t>
      </w:r>
    </w:p>
    <w:p w14:paraId="2BC251B1" w14:textId="77777777" w:rsidR="00FD3489" w:rsidRDefault="000B459E">
      <w:pPr>
        <w:spacing w:after="493" w:line="240" w:lineRule="auto"/>
        <w:ind w:left="0" w:firstLine="0"/>
        <w:rPr>
          <w:color w:val="262626"/>
          <w:sz w:val="24"/>
          <w:szCs w:val="24"/>
        </w:rPr>
      </w:pPr>
      <w:r w:rsidRPr="007B15BC">
        <w:rPr>
          <w:color w:val="262626"/>
          <w:sz w:val="24"/>
          <w:szCs w:val="24"/>
        </w:rPr>
        <w:t>All risk assessments for all aspects of activities, both on site and off site, are available with the r</w:t>
      </w:r>
      <w:r w:rsidR="00FD3489">
        <w:rPr>
          <w:color w:val="262626"/>
          <w:sz w:val="24"/>
          <w:szCs w:val="24"/>
        </w:rPr>
        <w:t>elevant teacher or in the site</w:t>
      </w:r>
      <w:r w:rsidRPr="007B15BC">
        <w:rPr>
          <w:color w:val="262626"/>
          <w:sz w:val="24"/>
          <w:szCs w:val="24"/>
        </w:rPr>
        <w:t xml:space="preserve"> office.</w:t>
      </w:r>
    </w:p>
    <w:p w14:paraId="35B1B79E" w14:textId="58C4ABF2" w:rsidR="00FD3489" w:rsidRDefault="00FD3489">
      <w:pPr>
        <w:spacing w:after="493" w:line="240" w:lineRule="auto"/>
        <w:ind w:left="0" w:firstLine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The Risk assessment paperwork will be completed and held in the office.</w:t>
      </w:r>
    </w:p>
    <w:p w14:paraId="0DF911FD" w14:textId="69B74AC5" w:rsidR="00BE27B6" w:rsidRPr="007B15BC" w:rsidRDefault="00BE27B6">
      <w:pPr>
        <w:spacing w:after="493" w:line="240" w:lineRule="auto"/>
        <w:ind w:left="0" w:firstLine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Additional risk assessments will be developed relating to the </w:t>
      </w:r>
      <w:proofErr w:type="spellStart"/>
      <w:r>
        <w:rPr>
          <w:color w:val="262626"/>
          <w:sz w:val="24"/>
          <w:szCs w:val="24"/>
        </w:rPr>
        <w:t>Covid</w:t>
      </w:r>
      <w:proofErr w:type="spellEnd"/>
      <w:r>
        <w:rPr>
          <w:color w:val="262626"/>
          <w:sz w:val="24"/>
          <w:szCs w:val="24"/>
        </w:rPr>
        <w:t xml:space="preserve"> 19 pandemic, these will be additional to all other risk assessments.</w:t>
      </w:r>
    </w:p>
    <w:p w14:paraId="56937BFD" w14:textId="78B274FC" w:rsidR="00C85CB7" w:rsidRPr="007B15BC" w:rsidRDefault="00C85CB7" w:rsidP="00C85CB7">
      <w:pPr>
        <w:spacing w:after="493" w:line="240" w:lineRule="auto"/>
        <w:ind w:left="0" w:firstLine="0"/>
        <w:rPr>
          <w:color w:val="262626"/>
          <w:sz w:val="24"/>
          <w:szCs w:val="24"/>
        </w:rPr>
      </w:pPr>
      <w:r w:rsidRPr="007B15BC">
        <w:rPr>
          <w:color w:val="262626"/>
          <w:sz w:val="24"/>
          <w:szCs w:val="24"/>
        </w:rPr>
        <w:t>All trips will be risk assessed as part of the planning process and appropriate paperwork will be completed.</w:t>
      </w:r>
    </w:p>
    <w:p w14:paraId="730873F2" w14:textId="77777777" w:rsidR="00726052" w:rsidRPr="007B15BC" w:rsidRDefault="000B459E" w:rsidP="00C85CB7">
      <w:pPr>
        <w:spacing w:after="493" w:line="240" w:lineRule="auto"/>
        <w:ind w:left="0" w:firstLine="0"/>
        <w:rPr>
          <w:sz w:val="24"/>
          <w:szCs w:val="24"/>
        </w:rPr>
      </w:pPr>
      <w:r w:rsidRPr="007B15BC">
        <w:rPr>
          <w:b/>
          <w:color w:val="262626"/>
          <w:sz w:val="24"/>
          <w:szCs w:val="24"/>
        </w:rPr>
        <w:t>Carrying out Risk Assessments</w:t>
      </w:r>
    </w:p>
    <w:p w14:paraId="2654FF5B" w14:textId="77777777" w:rsidR="00726052" w:rsidRPr="007B15BC" w:rsidRDefault="000B459E">
      <w:pPr>
        <w:ind w:left="10"/>
        <w:rPr>
          <w:sz w:val="24"/>
          <w:szCs w:val="24"/>
        </w:rPr>
      </w:pPr>
      <w:r w:rsidRPr="007B15BC">
        <w:rPr>
          <w:sz w:val="24"/>
          <w:szCs w:val="24"/>
        </w:rPr>
        <w:t xml:space="preserve">Risk Assessments should be carried out by either: </w:t>
      </w:r>
    </w:p>
    <w:p w14:paraId="25D50407" w14:textId="0C4A2850" w:rsidR="00726052" w:rsidRPr="007B15BC" w:rsidRDefault="00FD3489">
      <w:pPr>
        <w:numPr>
          <w:ilvl w:val="0"/>
          <w:numId w:val="1"/>
        </w:numPr>
        <w:ind w:hanging="418"/>
        <w:rPr>
          <w:sz w:val="24"/>
          <w:szCs w:val="24"/>
        </w:rPr>
      </w:pPr>
      <w:r>
        <w:rPr>
          <w:sz w:val="24"/>
          <w:szCs w:val="24"/>
        </w:rPr>
        <w:t>Early Years Centre manager</w:t>
      </w:r>
    </w:p>
    <w:p w14:paraId="6EFF8721" w14:textId="4FB25B96" w:rsidR="00726052" w:rsidRPr="007B15BC" w:rsidRDefault="00BE27B6">
      <w:pPr>
        <w:numPr>
          <w:ilvl w:val="0"/>
          <w:numId w:val="1"/>
        </w:numPr>
        <w:spacing w:after="484"/>
        <w:ind w:hanging="418"/>
        <w:rPr>
          <w:sz w:val="24"/>
          <w:szCs w:val="24"/>
        </w:rPr>
      </w:pPr>
      <w:r>
        <w:rPr>
          <w:sz w:val="24"/>
          <w:szCs w:val="24"/>
        </w:rPr>
        <w:t>O</w:t>
      </w:r>
      <w:r w:rsidR="000B459E" w:rsidRPr="007B15BC">
        <w:rPr>
          <w:sz w:val="24"/>
          <w:szCs w:val="24"/>
        </w:rPr>
        <w:t>ther experienced persons such as trustees or visiting staff under</w:t>
      </w:r>
      <w:r w:rsidR="00C85CB7" w:rsidRPr="007B15BC">
        <w:rPr>
          <w:sz w:val="24"/>
          <w:szCs w:val="24"/>
        </w:rPr>
        <w:t>taking activities at the school</w:t>
      </w:r>
      <w:r w:rsidR="000B459E" w:rsidRPr="007B15BC">
        <w:rPr>
          <w:sz w:val="24"/>
          <w:szCs w:val="24"/>
        </w:rPr>
        <w:t xml:space="preserve"> </w:t>
      </w:r>
    </w:p>
    <w:p w14:paraId="5BEFFFBD" w14:textId="77777777" w:rsidR="00726052" w:rsidRPr="007B15BC" w:rsidRDefault="000B459E">
      <w:pPr>
        <w:spacing w:after="100" w:line="259" w:lineRule="auto"/>
        <w:ind w:left="-5"/>
        <w:rPr>
          <w:b/>
          <w:color w:val="262626"/>
          <w:sz w:val="24"/>
          <w:szCs w:val="24"/>
        </w:rPr>
      </w:pPr>
      <w:r w:rsidRPr="007B15BC">
        <w:rPr>
          <w:b/>
          <w:color w:val="262626"/>
          <w:sz w:val="24"/>
          <w:szCs w:val="24"/>
        </w:rPr>
        <w:t>Features of Risk Assessments</w:t>
      </w:r>
    </w:p>
    <w:p w14:paraId="2132CE27" w14:textId="77777777" w:rsidR="00C85CB7" w:rsidRPr="007B15BC" w:rsidRDefault="00C85CB7">
      <w:pPr>
        <w:spacing w:after="100" w:line="259" w:lineRule="auto"/>
        <w:ind w:left="-5"/>
        <w:rPr>
          <w:sz w:val="24"/>
          <w:szCs w:val="24"/>
        </w:rPr>
      </w:pPr>
    </w:p>
    <w:p w14:paraId="351B7580" w14:textId="77777777" w:rsidR="00726052" w:rsidRPr="007B15BC" w:rsidRDefault="000B459E">
      <w:pPr>
        <w:ind w:left="10"/>
        <w:rPr>
          <w:sz w:val="24"/>
          <w:szCs w:val="24"/>
        </w:rPr>
      </w:pPr>
      <w:r w:rsidRPr="007B15BC">
        <w:rPr>
          <w:sz w:val="24"/>
          <w:szCs w:val="24"/>
        </w:rPr>
        <w:t xml:space="preserve">Risk Assessments should identify the following: </w:t>
      </w:r>
    </w:p>
    <w:p w14:paraId="79778657" w14:textId="77777777" w:rsidR="00726052" w:rsidRPr="007B15BC" w:rsidRDefault="00C85CB7">
      <w:pPr>
        <w:numPr>
          <w:ilvl w:val="0"/>
          <w:numId w:val="1"/>
        </w:numPr>
        <w:ind w:hanging="418"/>
        <w:rPr>
          <w:sz w:val="24"/>
          <w:szCs w:val="24"/>
        </w:rPr>
      </w:pPr>
      <w:r w:rsidRPr="007B15BC">
        <w:rPr>
          <w:sz w:val="24"/>
          <w:szCs w:val="24"/>
        </w:rPr>
        <w:t>hazards</w:t>
      </w:r>
    </w:p>
    <w:p w14:paraId="7969A572" w14:textId="77777777" w:rsidR="00726052" w:rsidRPr="007B15BC" w:rsidRDefault="000B459E">
      <w:pPr>
        <w:numPr>
          <w:ilvl w:val="0"/>
          <w:numId w:val="1"/>
        </w:numPr>
        <w:ind w:hanging="418"/>
        <w:rPr>
          <w:sz w:val="24"/>
          <w:szCs w:val="24"/>
        </w:rPr>
      </w:pPr>
      <w:r w:rsidRPr="007B15BC">
        <w:rPr>
          <w:sz w:val="24"/>
          <w:szCs w:val="24"/>
        </w:rPr>
        <w:t>th</w:t>
      </w:r>
      <w:r w:rsidR="00C85CB7" w:rsidRPr="007B15BC">
        <w:rPr>
          <w:sz w:val="24"/>
          <w:szCs w:val="24"/>
        </w:rPr>
        <w:t>e persons who might be affected</w:t>
      </w:r>
    </w:p>
    <w:p w14:paraId="64FD11B4" w14:textId="77777777" w:rsidR="00726052" w:rsidRDefault="00C85CB7">
      <w:pPr>
        <w:numPr>
          <w:ilvl w:val="0"/>
          <w:numId w:val="1"/>
        </w:numPr>
        <w:ind w:hanging="418"/>
        <w:rPr>
          <w:sz w:val="24"/>
          <w:szCs w:val="24"/>
        </w:rPr>
      </w:pPr>
      <w:r w:rsidRPr="007B15BC">
        <w:rPr>
          <w:sz w:val="24"/>
          <w:szCs w:val="24"/>
        </w:rPr>
        <w:t>the level of risk</w:t>
      </w:r>
      <w:r w:rsidR="000B459E" w:rsidRPr="007B15BC">
        <w:rPr>
          <w:sz w:val="24"/>
          <w:szCs w:val="24"/>
        </w:rPr>
        <w:t xml:space="preserve">  </w:t>
      </w:r>
    </w:p>
    <w:p w14:paraId="2EE06535" w14:textId="5AFF1C35" w:rsidR="00BE27B6" w:rsidRPr="007B15BC" w:rsidRDefault="00BE27B6">
      <w:pPr>
        <w:numPr>
          <w:ilvl w:val="0"/>
          <w:numId w:val="1"/>
        </w:numPr>
        <w:ind w:hanging="418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5B9D1A01" w14:textId="087064FC" w:rsidR="00726052" w:rsidRDefault="000B459E">
      <w:pPr>
        <w:numPr>
          <w:ilvl w:val="0"/>
          <w:numId w:val="1"/>
        </w:numPr>
        <w:spacing w:after="471"/>
        <w:ind w:hanging="418"/>
        <w:rPr>
          <w:sz w:val="24"/>
          <w:szCs w:val="24"/>
        </w:rPr>
      </w:pPr>
      <w:r w:rsidRPr="007B15BC">
        <w:rPr>
          <w:sz w:val="24"/>
          <w:szCs w:val="24"/>
        </w:rPr>
        <w:t>what effective control m</w:t>
      </w:r>
      <w:r w:rsidR="00C85CB7" w:rsidRPr="007B15BC">
        <w:rPr>
          <w:sz w:val="24"/>
          <w:szCs w:val="24"/>
        </w:rPr>
        <w:t>easures could be put into place</w:t>
      </w:r>
      <w:r w:rsidRPr="007B15BC">
        <w:rPr>
          <w:sz w:val="24"/>
          <w:szCs w:val="24"/>
        </w:rPr>
        <w:t xml:space="preserve">  </w:t>
      </w:r>
    </w:p>
    <w:p w14:paraId="5ADEC2B4" w14:textId="77777777" w:rsidR="00BE27B6" w:rsidRDefault="00BE27B6" w:rsidP="00BE27B6">
      <w:pPr>
        <w:spacing w:after="471"/>
        <w:ind w:left="10" w:firstLine="0"/>
        <w:rPr>
          <w:sz w:val="24"/>
          <w:szCs w:val="24"/>
        </w:rPr>
      </w:pPr>
    </w:p>
    <w:p w14:paraId="0FDF0876" w14:textId="7A5448B1" w:rsidR="000E572B" w:rsidRDefault="000E572B" w:rsidP="000E572B">
      <w:pPr>
        <w:spacing w:after="471"/>
        <w:rPr>
          <w:sz w:val="24"/>
          <w:szCs w:val="24"/>
        </w:rPr>
      </w:pPr>
    </w:p>
    <w:p w14:paraId="2EE89496" w14:textId="40AF776C" w:rsidR="00C85CB7" w:rsidRPr="007B15BC" w:rsidRDefault="00365383" w:rsidP="000E572B">
      <w:pPr>
        <w:spacing w:after="2" w:line="354" w:lineRule="auto"/>
        <w:ind w:left="-5" w:right="424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bookmarkStart w:id="0" w:name="_GoBack"/>
      <w:bookmarkEnd w:id="0"/>
      <w:r w:rsidR="000B459E" w:rsidRPr="007B15BC">
        <w:rPr>
          <w:b/>
          <w:sz w:val="24"/>
          <w:szCs w:val="24"/>
        </w:rPr>
        <w:t xml:space="preserve">hen </w:t>
      </w:r>
      <w:r w:rsidR="00C85CB7" w:rsidRPr="007B15BC">
        <w:rPr>
          <w:b/>
          <w:sz w:val="24"/>
          <w:szCs w:val="24"/>
        </w:rPr>
        <w:t>Risk Assessments should</w:t>
      </w:r>
      <w:r w:rsidR="000B459E" w:rsidRPr="007B15BC">
        <w:rPr>
          <w:b/>
          <w:sz w:val="24"/>
          <w:szCs w:val="24"/>
        </w:rPr>
        <w:t xml:space="preserve"> be done </w:t>
      </w:r>
    </w:p>
    <w:p w14:paraId="2B9AA2CD" w14:textId="77777777" w:rsidR="00726052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>when encountering a new and p</w:t>
      </w:r>
      <w:r w:rsidR="00C85CB7" w:rsidRPr="007B15BC">
        <w:rPr>
          <w:sz w:val="24"/>
          <w:szCs w:val="24"/>
        </w:rPr>
        <w:t>otentially hazardous situation</w:t>
      </w:r>
    </w:p>
    <w:p w14:paraId="654DA0D0" w14:textId="417F51D1" w:rsidR="00BE27B6" w:rsidRPr="007B15BC" w:rsidRDefault="00BE27B6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COVID 19 related</w:t>
      </w:r>
    </w:p>
    <w:p w14:paraId="66646770" w14:textId="77777777" w:rsidR="00726052" w:rsidRPr="007B15BC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>on all s</w:t>
      </w:r>
      <w:r w:rsidR="00C85CB7" w:rsidRPr="007B15BC">
        <w:rPr>
          <w:sz w:val="24"/>
          <w:szCs w:val="24"/>
        </w:rPr>
        <w:t>chool trips and off-site visits</w:t>
      </w:r>
      <w:r w:rsidRPr="007B15BC">
        <w:rPr>
          <w:sz w:val="24"/>
          <w:szCs w:val="24"/>
        </w:rPr>
        <w:t xml:space="preserve"> </w:t>
      </w:r>
      <w:r w:rsidR="00C85CB7" w:rsidRPr="007B15BC">
        <w:rPr>
          <w:sz w:val="24"/>
          <w:szCs w:val="24"/>
        </w:rPr>
        <w:t>(additional policy available)</w:t>
      </w:r>
    </w:p>
    <w:p w14:paraId="34E13324" w14:textId="77777777" w:rsidR="00726052" w:rsidRPr="007B15BC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 xml:space="preserve">when going into an area that can have a change since the last time, such as land where you may find brambles have grown, surfaces have become slippery </w:t>
      </w:r>
      <w:r w:rsidR="00C85CB7" w:rsidRPr="007B15BC">
        <w:rPr>
          <w:sz w:val="24"/>
          <w:szCs w:val="24"/>
        </w:rPr>
        <w:t>since the last time you visited</w:t>
      </w:r>
    </w:p>
    <w:p w14:paraId="3E73C4CB" w14:textId="77777777" w:rsidR="00726052" w:rsidRPr="007B15BC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>on the EYFS areas, such as classrooms, playgrounds et</w:t>
      </w:r>
      <w:r w:rsidR="00C85CB7" w:rsidRPr="007B15BC">
        <w:rPr>
          <w:sz w:val="24"/>
          <w:szCs w:val="24"/>
        </w:rPr>
        <w:t>c. with the every-day checklist</w:t>
      </w:r>
    </w:p>
    <w:p w14:paraId="7A517BFB" w14:textId="77777777" w:rsidR="00726052" w:rsidRPr="007B15BC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>daily fire</w:t>
      </w:r>
      <w:r w:rsidR="00C85CB7" w:rsidRPr="007B15BC">
        <w:rPr>
          <w:sz w:val="24"/>
          <w:szCs w:val="24"/>
        </w:rPr>
        <w:t xml:space="preserve"> and building </w:t>
      </w:r>
      <w:r w:rsidRPr="007B15BC">
        <w:rPr>
          <w:sz w:val="24"/>
          <w:szCs w:val="24"/>
        </w:rPr>
        <w:t xml:space="preserve">risk assessments (e.g. </w:t>
      </w:r>
      <w:r w:rsidR="00C85CB7" w:rsidRPr="007B15BC">
        <w:rPr>
          <w:sz w:val="24"/>
          <w:szCs w:val="24"/>
        </w:rPr>
        <w:t>checking fire exits are clear)</w:t>
      </w:r>
    </w:p>
    <w:p w14:paraId="230E3D07" w14:textId="77777777" w:rsidR="00726052" w:rsidRPr="007B15BC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>in a situation where yo</w:t>
      </w:r>
      <w:r w:rsidR="00C85CB7" w:rsidRPr="007B15BC">
        <w:rPr>
          <w:sz w:val="24"/>
          <w:szCs w:val="24"/>
        </w:rPr>
        <w:t>u are unsure of the environment</w:t>
      </w:r>
    </w:p>
    <w:p w14:paraId="7447FE4C" w14:textId="77777777" w:rsidR="00726052" w:rsidRPr="007B15BC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>b</w:t>
      </w:r>
      <w:r w:rsidR="00C85CB7" w:rsidRPr="007B15BC">
        <w:rPr>
          <w:sz w:val="24"/>
          <w:szCs w:val="24"/>
        </w:rPr>
        <w:t>efore using new tools/equipment</w:t>
      </w:r>
    </w:p>
    <w:p w14:paraId="08F391C3" w14:textId="3A762ED1" w:rsidR="00726052" w:rsidRPr="007B15BC" w:rsidRDefault="000B459E" w:rsidP="007B15B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5BC">
        <w:rPr>
          <w:sz w:val="24"/>
          <w:szCs w:val="24"/>
        </w:rPr>
        <w:t>Kindergarten areas, a daily</w:t>
      </w:r>
      <w:r w:rsidR="00BE27B6">
        <w:rPr>
          <w:sz w:val="24"/>
          <w:szCs w:val="24"/>
        </w:rPr>
        <w:t xml:space="preserve"> risk checklist to be completed</w:t>
      </w:r>
    </w:p>
    <w:p w14:paraId="54E4B702" w14:textId="77777777" w:rsidR="00BE27B6" w:rsidRDefault="00BE27B6" w:rsidP="00BE27B6">
      <w:pPr>
        <w:pStyle w:val="Heading2"/>
        <w:ind w:left="0" w:right="0" w:firstLine="0"/>
        <w:rPr>
          <w:sz w:val="24"/>
          <w:szCs w:val="24"/>
        </w:rPr>
      </w:pPr>
    </w:p>
    <w:p w14:paraId="3D6E6A06" w14:textId="7F5E04A2" w:rsidR="00726052" w:rsidRPr="007B15BC" w:rsidRDefault="000B459E" w:rsidP="00BE27B6">
      <w:pPr>
        <w:pStyle w:val="Heading2"/>
        <w:ind w:left="0" w:right="0" w:firstLine="0"/>
        <w:rPr>
          <w:sz w:val="24"/>
          <w:szCs w:val="24"/>
        </w:rPr>
      </w:pPr>
      <w:r w:rsidRPr="007B15BC">
        <w:rPr>
          <w:sz w:val="24"/>
          <w:szCs w:val="24"/>
        </w:rPr>
        <w:t xml:space="preserve">Kindergarten </w:t>
      </w:r>
    </w:p>
    <w:p w14:paraId="4FE64F5C" w14:textId="77777777" w:rsidR="007B15BC" w:rsidRDefault="000B459E" w:rsidP="00C85CB7">
      <w:pPr>
        <w:pStyle w:val="ListParagraph"/>
        <w:numPr>
          <w:ilvl w:val="0"/>
          <w:numId w:val="19"/>
        </w:numPr>
        <w:spacing w:after="271"/>
        <w:rPr>
          <w:sz w:val="24"/>
          <w:szCs w:val="24"/>
        </w:rPr>
      </w:pPr>
      <w:r w:rsidRPr="007B15BC">
        <w:rPr>
          <w:sz w:val="24"/>
          <w:szCs w:val="24"/>
        </w:rPr>
        <w:t xml:space="preserve">Every day a senior staff member must check the inside area and outside area before the children come into that area. </w:t>
      </w:r>
    </w:p>
    <w:p w14:paraId="517F4B78" w14:textId="77777777" w:rsidR="007C3B84" w:rsidRDefault="007C3B84" w:rsidP="00C85CB7">
      <w:pPr>
        <w:pStyle w:val="ListParagraph"/>
        <w:numPr>
          <w:ilvl w:val="0"/>
          <w:numId w:val="19"/>
        </w:numPr>
        <w:spacing w:after="271"/>
        <w:rPr>
          <w:sz w:val="24"/>
          <w:szCs w:val="24"/>
        </w:rPr>
      </w:pPr>
      <w:r>
        <w:rPr>
          <w:sz w:val="24"/>
          <w:szCs w:val="24"/>
        </w:rPr>
        <w:t>To include children must ask to use the toiled</w:t>
      </w:r>
    </w:p>
    <w:p w14:paraId="1B7F2CA3" w14:textId="77777777" w:rsidR="007C3B84" w:rsidRDefault="007C3B84" w:rsidP="00C85CB7">
      <w:pPr>
        <w:pStyle w:val="ListParagraph"/>
        <w:numPr>
          <w:ilvl w:val="0"/>
          <w:numId w:val="19"/>
        </w:numPr>
        <w:spacing w:after="271"/>
        <w:rPr>
          <w:sz w:val="24"/>
          <w:szCs w:val="24"/>
        </w:rPr>
      </w:pPr>
      <w:r>
        <w:rPr>
          <w:sz w:val="24"/>
          <w:szCs w:val="24"/>
        </w:rPr>
        <w:t>Children must go to the toilet 1 at a time unless supervised by an adult</w:t>
      </w:r>
    </w:p>
    <w:p w14:paraId="78E02E38" w14:textId="77777777" w:rsidR="00726052" w:rsidRDefault="007B15BC" w:rsidP="00C85CB7">
      <w:pPr>
        <w:pStyle w:val="ListParagraph"/>
        <w:numPr>
          <w:ilvl w:val="0"/>
          <w:numId w:val="19"/>
        </w:numPr>
        <w:spacing w:after="271"/>
        <w:rPr>
          <w:sz w:val="24"/>
          <w:szCs w:val="24"/>
        </w:rPr>
      </w:pPr>
      <w:r>
        <w:rPr>
          <w:sz w:val="24"/>
          <w:szCs w:val="24"/>
        </w:rPr>
        <w:t xml:space="preserve">The teacher  must indicate this check has </w:t>
      </w:r>
      <w:r w:rsidR="00BD4E81">
        <w:rPr>
          <w:sz w:val="24"/>
          <w:szCs w:val="24"/>
        </w:rPr>
        <w:t>occurred</w:t>
      </w:r>
    </w:p>
    <w:p w14:paraId="4B5A25B6" w14:textId="77777777" w:rsidR="00DE45AB" w:rsidRDefault="00DE45AB" w:rsidP="00C85CB7">
      <w:pPr>
        <w:pStyle w:val="ListParagraph"/>
        <w:numPr>
          <w:ilvl w:val="0"/>
          <w:numId w:val="19"/>
        </w:numPr>
        <w:spacing w:after="271"/>
        <w:rPr>
          <w:sz w:val="24"/>
          <w:szCs w:val="24"/>
        </w:rPr>
      </w:pPr>
      <w:r>
        <w:rPr>
          <w:sz w:val="24"/>
          <w:szCs w:val="24"/>
        </w:rPr>
        <w:t>To include areas where it is difficult to see and hear the child’s play</w:t>
      </w:r>
    </w:p>
    <w:p w14:paraId="547F6E10" w14:textId="77777777" w:rsidR="00BE27B6" w:rsidRPr="007B15BC" w:rsidRDefault="00BE27B6" w:rsidP="00C85CB7">
      <w:pPr>
        <w:pStyle w:val="ListParagraph"/>
        <w:numPr>
          <w:ilvl w:val="0"/>
          <w:numId w:val="19"/>
        </w:numPr>
        <w:spacing w:after="271"/>
        <w:rPr>
          <w:sz w:val="24"/>
          <w:szCs w:val="24"/>
        </w:rPr>
      </w:pPr>
    </w:p>
    <w:p w14:paraId="78AFA8F9" w14:textId="77777777" w:rsidR="00726052" w:rsidRPr="007B15BC" w:rsidRDefault="000B459E">
      <w:pPr>
        <w:pStyle w:val="Heading2"/>
        <w:ind w:left="-5" w:right="0"/>
        <w:rPr>
          <w:sz w:val="24"/>
          <w:szCs w:val="24"/>
        </w:rPr>
      </w:pPr>
      <w:r w:rsidRPr="007B15BC">
        <w:rPr>
          <w:sz w:val="24"/>
          <w:szCs w:val="24"/>
        </w:rPr>
        <w:t xml:space="preserve">Fire Risk </w:t>
      </w:r>
    </w:p>
    <w:p w14:paraId="05F249AD" w14:textId="7E661D72" w:rsidR="00726052" w:rsidRDefault="000B459E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 w:rsidRPr="007B15BC">
        <w:rPr>
          <w:sz w:val="24"/>
          <w:szCs w:val="24"/>
        </w:rPr>
        <w:t xml:space="preserve">The designated person(s) must check the risks daily and record. </w:t>
      </w:r>
    </w:p>
    <w:p w14:paraId="3B013702" w14:textId="77777777" w:rsidR="007B15BC" w:rsidRPr="007B15BC" w:rsidRDefault="007B15BC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The person undertaking the check must indicated this has occurred</w:t>
      </w:r>
    </w:p>
    <w:p w14:paraId="38A8144E" w14:textId="77777777" w:rsidR="00726052" w:rsidRPr="007B15BC" w:rsidRDefault="000B459E">
      <w:pPr>
        <w:numPr>
          <w:ilvl w:val="0"/>
          <w:numId w:val="2"/>
        </w:numPr>
        <w:spacing w:after="272"/>
        <w:ind w:hanging="360"/>
        <w:rPr>
          <w:sz w:val="24"/>
          <w:szCs w:val="24"/>
        </w:rPr>
      </w:pPr>
      <w:r w:rsidRPr="007B15BC">
        <w:rPr>
          <w:sz w:val="24"/>
          <w:szCs w:val="24"/>
        </w:rPr>
        <w:t xml:space="preserve">A full recorded risk assessment of fire safety is to be done </w:t>
      </w:r>
      <w:r w:rsidR="006C2F10" w:rsidRPr="007B15BC">
        <w:rPr>
          <w:sz w:val="24"/>
          <w:szCs w:val="24"/>
        </w:rPr>
        <w:t>annually</w:t>
      </w:r>
      <w:r w:rsidR="001B6EB3" w:rsidRPr="007B15BC">
        <w:rPr>
          <w:sz w:val="24"/>
          <w:szCs w:val="24"/>
        </w:rPr>
        <w:t xml:space="preserve"> by a F</w:t>
      </w:r>
      <w:r w:rsidRPr="007B15BC">
        <w:rPr>
          <w:sz w:val="24"/>
          <w:szCs w:val="24"/>
        </w:rPr>
        <w:t xml:space="preserve">ire </w:t>
      </w:r>
      <w:r w:rsidR="001B6EB3" w:rsidRPr="007B15BC">
        <w:rPr>
          <w:sz w:val="24"/>
          <w:szCs w:val="24"/>
        </w:rPr>
        <w:t>Marshall</w:t>
      </w:r>
      <w:r w:rsidRPr="007B15BC">
        <w:rPr>
          <w:sz w:val="24"/>
          <w:szCs w:val="24"/>
        </w:rPr>
        <w:t xml:space="preserve">. </w:t>
      </w:r>
    </w:p>
    <w:p w14:paraId="141EBE14" w14:textId="2E848BD0" w:rsidR="00726052" w:rsidRPr="007B15BC" w:rsidRDefault="000B459E" w:rsidP="00BE27B6">
      <w:pPr>
        <w:pStyle w:val="ListParagraph"/>
        <w:ind w:left="360" w:firstLine="0"/>
        <w:rPr>
          <w:sz w:val="24"/>
          <w:szCs w:val="24"/>
        </w:rPr>
      </w:pPr>
      <w:r w:rsidRPr="007B15BC">
        <w:rPr>
          <w:sz w:val="24"/>
          <w:szCs w:val="24"/>
        </w:rPr>
        <w:t xml:space="preserve">. </w:t>
      </w:r>
    </w:p>
    <w:p w14:paraId="7A6EB78A" w14:textId="77777777" w:rsidR="007B15BC" w:rsidRDefault="007B15BC" w:rsidP="007B15BC">
      <w:pPr>
        <w:pStyle w:val="ListParagraph"/>
        <w:ind w:left="719" w:firstLine="0"/>
        <w:rPr>
          <w:sz w:val="24"/>
          <w:szCs w:val="24"/>
        </w:rPr>
      </w:pPr>
    </w:p>
    <w:p w14:paraId="4C72897B" w14:textId="77777777" w:rsidR="00BE27B6" w:rsidRDefault="00BE27B6" w:rsidP="007B15BC">
      <w:pPr>
        <w:pStyle w:val="ListParagraph"/>
        <w:ind w:left="719" w:firstLine="0"/>
        <w:rPr>
          <w:sz w:val="24"/>
          <w:szCs w:val="24"/>
        </w:rPr>
      </w:pPr>
    </w:p>
    <w:p w14:paraId="61110341" w14:textId="77777777" w:rsidR="00BE27B6" w:rsidRDefault="00BE27B6" w:rsidP="007B15BC">
      <w:pPr>
        <w:pStyle w:val="ListParagraph"/>
        <w:ind w:left="719" w:firstLine="0"/>
        <w:rPr>
          <w:sz w:val="24"/>
          <w:szCs w:val="24"/>
        </w:rPr>
      </w:pPr>
    </w:p>
    <w:p w14:paraId="64B6D111" w14:textId="77777777" w:rsidR="00BE27B6" w:rsidRPr="007B15BC" w:rsidRDefault="00BE27B6" w:rsidP="007B15BC">
      <w:pPr>
        <w:pStyle w:val="ListParagraph"/>
        <w:ind w:left="719" w:firstLine="0"/>
        <w:rPr>
          <w:sz w:val="24"/>
          <w:szCs w:val="24"/>
        </w:rPr>
      </w:pPr>
    </w:p>
    <w:p w14:paraId="048424C5" w14:textId="77777777" w:rsidR="00726052" w:rsidRPr="007B15BC" w:rsidRDefault="000B459E">
      <w:pPr>
        <w:pStyle w:val="Heading2"/>
        <w:ind w:left="-5" w:right="0"/>
        <w:rPr>
          <w:sz w:val="24"/>
          <w:szCs w:val="24"/>
        </w:rPr>
      </w:pPr>
      <w:r w:rsidRPr="007B15BC">
        <w:rPr>
          <w:sz w:val="24"/>
          <w:szCs w:val="24"/>
        </w:rPr>
        <w:t xml:space="preserve">Newly Identified Hazards </w:t>
      </w:r>
    </w:p>
    <w:p w14:paraId="5C8341F4" w14:textId="77777777" w:rsidR="00726052" w:rsidRPr="007B15BC" w:rsidRDefault="000B459E">
      <w:pPr>
        <w:spacing w:after="271"/>
        <w:ind w:left="10"/>
        <w:rPr>
          <w:sz w:val="24"/>
          <w:szCs w:val="24"/>
        </w:rPr>
      </w:pPr>
      <w:r w:rsidRPr="007B15BC">
        <w:rPr>
          <w:sz w:val="24"/>
          <w:szCs w:val="24"/>
        </w:rPr>
        <w:t xml:space="preserve">Once a new hazard has been identified then the following procedure takes place: </w:t>
      </w:r>
    </w:p>
    <w:p w14:paraId="328603CF" w14:textId="77777777" w:rsidR="00726052" w:rsidRPr="007B15BC" w:rsidRDefault="000B459E">
      <w:pPr>
        <w:numPr>
          <w:ilvl w:val="0"/>
          <w:numId w:val="3"/>
        </w:numPr>
        <w:spacing w:after="9"/>
        <w:ind w:hanging="360"/>
        <w:rPr>
          <w:sz w:val="24"/>
          <w:szCs w:val="24"/>
        </w:rPr>
      </w:pPr>
      <w:r w:rsidRPr="007B15BC">
        <w:rPr>
          <w:sz w:val="24"/>
          <w:szCs w:val="24"/>
        </w:rPr>
        <w:t>a thorough risk assessment is undertaken</w:t>
      </w:r>
    </w:p>
    <w:p w14:paraId="5A4CF1B1" w14:textId="37AE4370" w:rsidR="00726052" w:rsidRPr="007B15BC" w:rsidRDefault="00FD3489">
      <w:pPr>
        <w:numPr>
          <w:ilvl w:val="0"/>
          <w:numId w:val="3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The appropriate person/s</w:t>
      </w:r>
      <w:r w:rsidR="00BE27B6">
        <w:rPr>
          <w:sz w:val="24"/>
          <w:szCs w:val="24"/>
        </w:rPr>
        <w:t xml:space="preserve"> </w:t>
      </w:r>
      <w:r w:rsidR="000B459E" w:rsidRPr="007B15BC">
        <w:rPr>
          <w:sz w:val="24"/>
          <w:szCs w:val="24"/>
        </w:rPr>
        <w:t xml:space="preserve">are notified of this and implements the safety measures as needed; </w:t>
      </w:r>
    </w:p>
    <w:p w14:paraId="54E0F6CE" w14:textId="77777777" w:rsidR="00726052" w:rsidRDefault="000B459E">
      <w:pPr>
        <w:numPr>
          <w:ilvl w:val="0"/>
          <w:numId w:val="3"/>
        </w:numPr>
        <w:spacing w:after="271"/>
        <w:ind w:hanging="360"/>
        <w:rPr>
          <w:sz w:val="24"/>
          <w:szCs w:val="24"/>
        </w:rPr>
      </w:pPr>
      <w:proofErr w:type="gramStart"/>
      <w:r w:rsidRPr="007B15BC">
        <w:rPr>
          <w:sz w:val="24"/>
          <w:szCs w:val="24"/>
        </w:rPr>
        <w:t>if</w:t>
      </w:r>
      <w:proofErr w:type="gramEnd"/>
      <w:r w:rsidRPr="007B15BC">
        <w:rPr>
          <w:sz w:val="24"/>
          <w:szCs w:val="24"/>
        </w:rPr>
        <w:t xml:space="preserve"> the risk can be removed at the time (</w:t>
      </w:r>
      <w:r w:rsidR="00547B18" w:rsidRPr="007B15BC">
        <w:rPr>
          <w:sz w:val="24"/>
          <w:szCs w:val="24"/>
        </w:rPr>
        <w:t>i.e.</w:t>
      </w:r>
      <w:r w:rsidRPr="007B15BC">
        <w:rPr>
          <w:sz w:val="24"/>
          <w:szCs w:val="24"/>
        </w:rPr>
        <w:t xml:space="preserve"> cutting back branches) then do so and record this on the risk assessment.  </w:t>
      </w:r>
    </w:p>
    <w:p w14:paraId="335E018C" w14:textId="77777777" w:rsidR="00BE27B6" w:rsidRDefault="00BE27B6" w:rsidP="00BE27B6">
      <w:pPr>
        <w:spacing w:after="271"/>
        <w:rPr>
          <w:sz w:val="24"/>
          <w:szCs w:val="24"/>
        </w:rPr>
      </w:pPr>
    </w:p>
    <w:p w14:paraId="386E13E1" w14:textId="410C5B78" w:rsidR="00BE27B6" w:rsidRDefault="00BE27B6" w:rsidP="00BE27B6">
      <w:pPr>
        <w:spacing w:after="271"/>
        <w:ind w:left="0" w:firstLine="0"/>
        <w:rPr>
          <w:b/>
          <w:sz w:val="24"/>
          <w:szCs w:val="24"/>
        </w:rPr>
      </w:pPr>
      <w:r w:rsidRPr="00BE27B6">
        <w:rPr>
          <w:b/>
          <w:sz w:val="24"/>
          <w:szCs w:val="24"/>
        </w:rPr>
        <w:lastRenderedPageBreak/>
        <w:t>COVID19</w:t>
      </w:r>
    </w:p>
    <w:p w14:paraId="121DF1D9" w14:textId="49CB5AEE" w:rsidR="00BE27B6" w:rsidRDefault="00BE27B6" w:rsidP="00BE27B6">
      <w:pPr>
        <w:spacing w:after="271"/>
        <w:rPr>
          <w:sz w:val="24"/>
          <w:szCs w:val="24"/>
        </w:rPr>
      </w:pPr>
      <w:r>
        <w:rPr>
          <w:sz w:val="24"/>
          <w:szCs w:val="24"/>
        </w:rPr>
        <w:t xml:space="preserve">During the COVID-19 pandemic new risk assessments will be implemented in addition to CVSE risk </w:t>
      </w:r>
      <w:proofErr w:type="spellStart"/>
      <w:r>
        <w:rPr>
          <w:sz w:val="24"/>
          <w:szCs w:val="24"/>
        </w:rPr>
        <w:t>assements</w:t>
      </w:r>
      <w:proofErr w:type="spellEnd"/>
      <w:r>
        <w:rPr>
          <w:sz w:val="24"/>
          <w:szCs w:val="24"/>
        </w:rPr>
        <w:t>.</w:t>
      </w:r>
    </w:p>
    <w:p w14:paraId="55691F11" w14:textId="77777777" w:rsidR="007B15BC" w:rsidRPr="007B15BC" w:rsidRDefault="007B15BC" w:rsidP="007B15BC">
      <w:pPr>
        <w:spacing w:after="271"/>
        <w:rPr>
          <w:sz w:val="24"/>
          <w:szCs w:val="24"/>
        </w:rPr>
      </w:pPr>
    </w:p>
    <w:p w14:paraId="3CD9AE09" w14:textId="77777777" w:rsidR="00726052" w:rsidRPr="007B15BC" w:rsidRDefault="000B459E">
      <w:pPr>
        <w:pStyle w:val="Heading2"/>
        <w:ind w:left="-5" w:right="0"/>
        <w:rPr>
          <w:sz w:val="24"/>
          <w:szCs w:val="24"/>
        </w:rPr>
      </w:pPr>
      <w:r w:rsidRPr="007B15BC">
        <w:rPr>
          <w:sz w:val="24"/>
          <w:szCs w:val="24"/>
        </w:rPr>
        <w:t>Effectiveness of the Policy and Risk Assessments</w:t>
      </w:r>
    </w:p>
    <w:p w14:paraId="05F66777" w14:textId="6CB9F9D1" w:rsidR="003D4DD0" w:rsidRDefault="00FD3489" w:rsidP="000E57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CVSE</w:t>
      </w:r>
      <w:r w:rsidR="000B459E" w:rsidRPr="007B15BC">
        <w:rPr>
          <w:sz w:val="24"/>
          <w:szCs w:val="24"/>
        </w:rPr>
        <w:t xml:space="preserve"> takes the view that this policy will be effective only if those responsible ensure </w:t>
      </w:r>
      <w:r w:rsidR="00547B18" w:rsidRPr="007B15BC">
        <w:rPr>
          <w:sz w:val="24"/>
          <w:szCs w:val="24"/>
        </w:rPr>
        <w:t>consistency</w:t>
      </w:r>
      <w:r>
        <w:rPr>
          <w:sz w:val="24"/>
          <w:szCs w:val="24"/>
        </w:rPr>
        <w:t xml:space="preserve"> </w:t>
      </w:r>
      <w:r w:rsidR="000B459E" w:rsidRPr="007B15BC">
        <w:rPr>
          <w:sz w:val="24"/>
          <w:szCs w:val="24"/>
        </w:rPr>
        <w:t>by regular d</w:t>
      </w:r>
      <w:r w:rsidR="003D4DD0" w:rsidRPr="007B15BC">
        <w:rPr>
          <w:sz w:val="24"/>
          <w:szCs w:val="24"/>
        </w:rPr>
        <w:t>iscussion in teachers</w:t>
      </w:r>
      <w:r>
        <w:rPr>
          <w:sz w:val="24"/>
          <w:szCs w:val="24"/>
        </w:rPr>
        <w:t>, Pedagogy</w:t>
      </w:r>
      <w:r w:rsidR="003D4DD0" w:rsidRPr="007B15BC">
        <w:rPr>
          <w:sz w:val="24"/>
          <w:szCs w:val="24"/>
        </w:rPr>
        <w:t xml:space="preserve"> meetings</w:t>
      </w:r>
      <w:r>
        <w:rPr>
          <w:sz w:val="24"/>
          <w:szCs w:val="24"/>
        </w:rPr>
        <w:t xml:space="preserve"> and Trustees meetings</w:t>
      </w:r>
    </w:p>
    <w:p w14:paraId="58EBEBB0" w14:textId="77777777" w:rsidR="007B15BC" w:rsidRDefault="007B15BC" w:rsidP="000E57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Regular audits of risk assessments are required</w:t>
      </w:r>
    </w:p>
    <w:p w14:paraId="1FA044B0" w14:textId="77777777" w:rsidR="007B15BC" w:rsidRDefault="007B15BC" w:rsidP="000E57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All staff will sign the relevant risk assessments to ensure they have read and understood them</w:t>
      </w:r>
    </w:p>
    <w:p w14:paraId="6277E096" w14:textId="77777777" w:rsidR="007B15BC" w:rsidRDefault="007B15BC" w:rsidP="000E57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Risk assessments will be rewritten as deemed necessary</w:t>
      </w:r>
    </w:p>
    <w:p w14:paraId="2BEFD3BA" w14:textId="77777777" w:rsidR="007B15BC" w:rsidRPr="007B15BC" w:rsidRDefault="007B15BC" w:rsidP="000E57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Risk assessments will be checked annually to ensure things have not changed</w:t>
      </w:r>
    </w:p>
    <w:p w14:paraId="2A9A5C5D" w14:textId="77777777" w:rsidR="007B15BC" w:rsidRPr="007B15BC" w:rsidRDefault="007B15BC" w:rsidP="007B15BC">
      <w:pPr>
        <w:tabs>
          <w:tab w:val="left" w:pos="870"/>
        </w:tabs>
        <w:rPr>
          <w:b/>
          <w:sz w:val="24"/>
          <w:szCs w:val="24"/>
        </w:rPr>
      </w:pPr>
      <w:r w:rsidRPr="007B15BC">
        <w:rPr>
          <w:b/>
          <w:sz w:val="24"/>
          <w:szCs w:val="24"/>
        </w:rPr>
        <w:tab/>
      </w:r>
      <w:r w:rsidRPr="007B15BC">
        <w:rPr>
          <w:b/>
          <w:sz w:val="24"/>
          <w:szCs w:val="24"/>
        </w:rPr>
        <w:tab/>
      </w:r>
    </w:p>
    <w:p w14:paraId="7ED634CC" w14:textId="77777777" w:rsidR="007B15BC" w:rsidRPr="007B15BC" w:rsidRDefault="007B15BC" w:rsidP="007B15BC">
      <w:pPr>
        <w:ind w:left="0" w:firstLine="0"/>
        <w:rPr>
          <w:b/>
          <w:sz w:val="24"/>
          <w:szCs w:val="24"/>
        </w:rPr>
      </w:pPr>
      <w:r w:rsidRPr="007B15BC">
        <w:rPr>
          <w:b/>
          <w:sz w:val="24"/>
          <w:szCs w:val="24"/>
        </w:rPr>
        <w:t>Ensuring compliance</w:t>
      </w:r>
    </w:p>
    <w:p w14:paraId="7AB46E37" w14:textId="77777777" w:rsidR="007B15BC" w:rsidRPr="007B15BC" w:rsidRDefault="007B15BC" w:rsidP="007B15B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B15BC">
        <w:rPr>
          <w:sz w:val="24"/>
          <w:szCs w:val="24"/>
        </w:rPr>
        <w:t>Regular audits of risk assessments to be undertaken and held in the office</w:t>
      </w:r>
    </w:p>
    <w:p w14:paraId="38DCB571" w14:textId="77777777" w:rsidR="007B15BC" w:rsidRPr="007B15BC" w:rsidRDefault="007B15BC" w:rsidP="007B15BC">
      <w:pPr>
        <w:rPr>
          <w:sz w:val="24"/>
          <w:szCs w:val="24"/>
        </w:rPr>
      </w:pPr>
    </w:p>
    <w:p w14:paraId="06297F1B" w14:textId="77777777" w:rsidR="007B15BC" w:rsidRPr="007B15BC" w:rsidRDefault="007B15BC" w:rsidP="000E572B">
      <w:pPr>
        <w:ind w:left="10"/>
        <w:rPr>
          <w:b/>
          <w:sz w:val="24"/>
          <w:szCs w:val="24"/>
        </w:rPr>
      </w:pPr>
      <w:r w:rsidRPr="007B15BC">
        <w:rPr>
          <w:b/>
          <w:sz w:val="24"/>
          <w:szCs w:val="24"/>
        </w:rPr>
        <w:t>Related Policies</w:t>
      </w:r>
    </w:p>
    <w:p w14:paraId="24BF94A3" w14:textId="77777777" w:rsidR="007B15BC" w:rsidRDefault="007B15BC" w:rsidP="007B15BC">
      <w:pPr>
        <w:pStyle w:val="ListParagraph"/>
        <w:numPr>
          <w:ilvl w:val="0"/>
          <w:numId w:val="23"/>
        </w:numPr>
      </w:pPr>
      <w:r>
        <w:t>Health &amp; Safety</w:t>
      </w:r>
    </w:p>
    <w:sectPr w:rsidR="007B15BC" w:rsidSect="000E572B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535" w:right="1434" w:bottom="105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255F" w14:textId="77777777" w:rsidR="00DF502D" w:rsidRDefault="00DF502D" w:rsidP="00547B18">
      <w:pPr>
        <w:spacing w:after="0" w:line="240" w:lineRule="auto"/>
      </w:pPr>
      <w:r>
        <w:separator/>
      </w:r>
    </w:p>
  </w:endnote>
  <w:endnote w:type="continuationSeparator" w:id="0">
    <w:p w14:paraId="7C7DCA6B" w14:textId="77777777" w:rsidR="00DF502D" w:rsidRDefault="00DF502D" w:rsidP="0054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CA56" w14:textId="77777777" w:rsidR="008B18EB" w:rsidRDefault="008B18EB">
    <w:pPr>
      <w:pStyle w:val="Footer"/>
    </w:pPr>
  </w:p>
  <w:p w14:paraId="421466E7" w14:textId="20AECC34" w:rsidR="00547B18" w:rsidRPr="008B18EB" w:rsidRDefault="000E572B" w:rsidP="000E572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Risk Assessment Policy, rev. Dec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B579" w14:textId="77777777" w:rsidR="000E572B" w:rsidRPr="008B18EB" w:rsidRDefault="000E572B" w:rsidP="000E572B">
    <w:pPr>
      <w:pStyle w:val="Footer"/>
      <w:rPr>
        <w:sz w:val="20"/>
        <w:szCs w:val="20"/>
      </w:rPr>
    </w:pPr>
    <w:r w:rsidRPr="008B18EB">
      <w:rPr>
        <w:sz w:val="20"/>
        <w:szCs w:val="20"/>
      </w:rPr>
      <w:t xml:space="preserve">Company No: 04293968           </w:t>
    </w:r>
    <w:r>
      <w:rPr>
        <w:sz w:val="20"/>
        <w:szCs w:val="20"/>
      </w:rPr>
      <w:t xml:space="preserve">         caldersteiner.org.uk</w:t>
    </w:r>
    <w:r w:rsidRPr="008B18EB">
      <w:rPr>
        <w:sz w:val="20"/>
        <w:szCs w:val="20"/>
      </w:rPr>
      <w:t xml:space="preserve">                      Charity No: 1090119</w:t>
    </w:r>
  </w:p>
  <w:p w14:paraId="505E5B45" w14:textId="77777777" w:rsidR="000E572B" w:rsidRPr="000E572B" w:rsidRDefault="000E572B" w:rsidP="000E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AEEF0" w14:textId="77777777" w:rsidR="00DF502D" w:rsidRDefault="00DF502D" w:rsidP="00547B18">
      <w:pPr>
        <w:spacing w:after="0" w:line="240" w:lineRule="auto"/>
      </w:pPr>
      <w:r>
        <w:separator/>
      </w:r>
    </w:p>
  </w:footnote>
  <w:footnote w:type="continuationSeparator" w:id="0">
    <w:p w14:paraId="70737456" w14:textId="77777777" w:rsidR="00DF502D" w:rsidRDefault="00DF502D" w:rsidP="0054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507A8048" w14:textId="77777777" w:rsidR="000E572B" w:rsidRDefault="000E572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6538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6538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62D12D" w14:textId="77777777" w:rsidR="003D4DD0" w:rsidRDefault="003D4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0331" w14:textId="0ED2F0BE" w:rsidR="00FD3489" w:rsidRDefault="00FD3489">
    <w:pPr>
      <w:pStyle w:val="Header"/>
    </w:pPr>
    <w:r>
      <w:t xml:space="preserve">                                  </w:t>
    </w:r>
    <w:r>
      <w:rPr>
        <w:noProof/>
      </w:rPr>
      <w:drawing>
        <wp:inline distT="0" distB="0" distL="0" distR="0" wp14:anchorId="4D6A6F88" wp14:editId="07458B54">
          <wp:extent cx="4171950" cy="9429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5" t="35242" r="35802"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74B0B" w14:textId="77777777" w:rsidR="00FD3489" w:rsidRDefault="00FD3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9E5"/>
    <w:multiLevelType w:val="hybridMultilevel"/>
    <w:tmpl w:val="AEE045BA"/>
    <w:lvl w:ilvl="0" w:tplc="52A636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60E4F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8257C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E054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41E64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A16F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4773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0A346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4457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FBE"/>
    <w:multiLevelType w:val="hybridMultilevel"/>
    <w:tmpl w:val="F75ACC8A"/>
    <w:lvl w:ilvl="0" w:tplc="89E81056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BFD"/>
    <w:multiLevelType w:val="hybridMultilevel"/>
    <w:tmpl w:val="D938F424"/>
    <w:lvl w:ilvl="0" w:tplc="89E81056">
      <w:start w:val="1"/>
      <w:numFmt w:val="bullet"/>
      <w:lvlText w:val="•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119C3D33"/>
    <w:multiLevelType w:val="hybridMultilevel"/>
    <w:tmpl w:val="0B7254CE"/>
    <w:lvl w:ilvl="0" w:tplc="89E81056">
      <w:start w:val="1"/>
      <w:numFmt w:val="bullet"/>
      <w:lvlText w:val="•"/>
      <w:lvlJc w:val="left"/>
      <w:pPr>
        <w:ind w:left="7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81056">
      <w:start w:val="1"/>
      <w:numFmt w:val="bullet"/>
      <w:lvlText w:val="•"/>
      <w:lvlJc w:val="left"/>
      <w:pPr>
        <w:ind w:left="143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1F354DC"/>
    <w:multiLevelType w:val="hybridMultilevel"/>
    <w:tmpl w:val="1E6A2104"/>
    <w:lvl w:ilvl="0" w:tplc="89E8105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C093E">
      <w:numFmt w:val="bullet"/>
      <w:lvlText w:val=""/>
      <w:lvlJc w:val="left"/>
      <w:pPr>
        <w:ind w:left="1080" w:hanging="360"/>
      </w:pPr>
      <w:rPr>
        <w:rFonts w:ascii="Segoe UI Symbol" w:eastAsia="Segoe UI Symbol" w:hAnsi="Segoe UI Symbol" w:cs="Segoe UI 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F7347"/>
    <w:multiLevelType w:val="hybridMultilevel"/>
    <w:tmpl w:val="6F800852"/>
    <w:lvl w:ilvl="0" w:tplc="89E81056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27BA3D9F"/>
    <w:multiLevelType w:val="hybridMultilevel"/>
    <w:tmpl w:val="8DB24A4A"/>
    <w:lvl w:ilvl="0" w:tplc="89E81056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71F"/>
    <w:multiLevelType w:val="hybridMultilevel"/>
    <w:tmpl w:val="D5D26A64"/>
    <w:lvl w:ilvl="0" w:tplc="89E81056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1E02"/>
    <w:multiLevelType w:val="hybridMultilevel"/>
    <w:tmpl w:val="BA56F528"/>
    <w:lvl w:ilvl="0" w:tplc="89E8105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D146F"/>
    <w:multiLevelType w:val="hybridMultilevel"/>
    <w:tmpl w:val="25A0CAD2"/>
    <w:lvl w:ilvl="0" w:tplc="89E8105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8E656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24B92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65C68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2C6E04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E0B0E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F4807C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2CAEDE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8582C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286F1B"/>
    <w:multiLevelType w:val="hybridMultilevel"/>
    <w:tmpl w:val="40A426AE"/>
    <w:lvl w:ilvl="0" w:tplc="55841DE0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86DC8">
      <w:start w:val="1"/>
      <w:numFmt w:val="bullet"/>
      <w:lvlText w:val="o"/>
      <w:lvlJc w:val="left"/>
      <w:pPr>
        <w:ind w:left="1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E97B0">
      <w:start w:val="1"/>
      <w:numFmt w:val="bullet"/>
      <w:lvlText w:val="▪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584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7720">
      <w:start w:val="1"/>
      <w:numFmt w:val="bullet"/>
      <w:lvlText w:val="o"/>
      <w:lvlJc w:val="left"/>
      <w:pPr>
        <w:ind w:left="3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0EE86">
      <w:start w:val="1"/>
      <w:numFmt w:val="bullet"/>
      <w:lvlText w:val="▪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4C2C6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AE6A6">
      <w:start w:val="1"/>
      <w:numFmt w:val="bullet"/>
      <w:lvlText w:val="o"/>
      <w:lvlJc w:val="left"/>
      <w:pPr>
        <w:ind w:left="5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4B7B6">
      <w:start w:val="1"/>
      <w:numFmt w:val="bullet"/>
      <w:lvlText w:val="▪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0715A1"/>
    <w:multiLevelType w:val="hybridMultilevel"/>
    <w:tmpl w:val="EE165402"/>
    <w:lvl w:ilvl="0" w:tplc="C458DBE0">
      <w:numFmt w:val="bullet"/>
      <w:lvlText w:val=""/>
      <w:lvlJc w:val="left"/>
      <w:pPr>
        <w:ind w:left="1078" w:hanging="360"/>
      </w:pPr>
      <w:rPr>
        <w:rFonts w:ascii="Segoe UI Symbol" w:eastAsia="Segoe UI Symbol" w:hAnsi="Segoe UI Symbol" w:cs="Segoe UI 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3F491420"/>
    <w:multiLevelType w:val="hybridMultilevel"/>
    <w:tmpl w:val="78442D7C"/>
    <w:lvl w:ilvl="0" w:tplc="89E8105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C7243"/>
    <w:multiLevelType w:val="hybridMultilevel"/>
    <w:tmpl w:val="825C9A1E"/>
    <w:lvl w:ilvl="0" w:tplc="89E8105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B3200"/>
    <w:multiLevelType w:val="hybridMultilevel"/>
    <w:tmpl w:val="E8AE1D48"/>
    <w:lvl w:ilvl="0" w:tplc="89E81056">
      <w:start w:val="1"/>
      <w:numFmt w:val="bullet"/>
      <w:lvlText w:val="•"/>
      <w:lvlJc w:val="left"/>
      <w:pPr>
        <w:ind w:left="107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4FFD62D3"/>
    <w:multiLevelType w:val="hybridMultilevel"/>
    <w:tmpl w:val="5204C3D8"/>
    <w:lvl w:ilvl="0" w:tplc="041042F0">
      <w:numFmt w:val="bullet"/>
      <w:lvlText w:val=""/>
      <w:lvlJc w:val="left"/>
      <w:pPr>
        <w:ind w:left="719" w:hanging="360"/>
      </w:pPr>
      <w:rPr>
        <w:rFonts w:ascii="Segoe UI Symbol" w:eastAsia="Segoe UI Symbol" w:hAnsi="Segoe UI Symbol" w:cs="Segoe UI 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50B45E74"/>
    <w:multiLevelType w:val="hybridMultilevel"/>
    <w:tmpl w:val="DACEA32E"/>
    <w:lvl w:ilvl="0" w:tplc="C458DBE0">
      <w:numFmt w:val="bullet"/>
      <w:lvlText w:val=""/>
      <w:lvlJc w:val="left"/>
      <w:pPr>
        <w:ind w:left="719" w:hanging="360"/>
      </w:pPr>
      <w:rPr>
        <w:rFonts w:ascii="Segoe UI Symbol" w:eastAsia="Segoe UI Symbol" w:hAnsi="Segoe UI Symbol" w:cs="Segoe UI 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59561190"/>
    <w:multiLevelType w:val="hybridMultilevel"/>
    <w:tmpl w:val="F0AA70B4"/>
    <w:lvl w:ilvl="0" w:tplc="89E81056">
      <w:start w:val="1"/>
      <w:numFmt w:val="bullet"/>
      <w:lvlText w:val="•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8" w15:restartNumberingAfterBreak="0">
    <w:nsid w:val="5EBF08FD"/>
    <w:multiLevelType w:val="hybridMultilevel"/>
    <w:tmpl w:val="1570D6C2"/>
    <w:lvl w:ilvl="0" w:tplc="89E81056">
      <w:start w:val="1"/>
      <w:numFmt w:val="bullet"/>
      <w:lvlText w:val="•"/>
      <w:lvlJc w:val="left"/>
      <w:pPr>
        <w:ind w:left="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FA4675B"/>
    <w:multiLevelType w:val="hybridMultilevel"/>
    <w:tmpl w:val="096A653E"/>
    <w:lvl w:ilvl="0" w:tplc="89E8105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C093E">
      <w:numFmt w:val="bullet"/>
      <w:lvlText w:val=""/>
      <w:lvlJc w:val="left"/>
      <w:pPr>
        <w:ind w:left="1080" w:hanging="360"/>
      </w:pPr>
      <w:rPr>
        <w:rFonts w:ascii="Segoe UI Symbol" w:eastAsia="Segoe UI Symbol" w:hAnsi="Segoe UI Symbol" w:cs="Segoe UI 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943AE0"/>
    <w:multiLevelType w:val="hybridMultilevel"/>
    <w:tmpl w:val="EBDA9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D7B59"/>
    <w:multiLevelType w:val="hybridMultilevel"/>
    <w:tmpl w:val="AF9A3F2A"/>
    <w:lvl w:ilvl="0" w:tplc="89E81056">
      <w:start w:val="1"/>
      <w:numFmt w:val="bullet"/>
      <w:lvlText w:val="•"/>
      <w:lvlJc w:val="left"/>
      <w:pPr>
        <w:ind w:left="179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2" w15:restartNumberingAfterBreak="0">
    <w:nsid w:val="64850303"/>
    <w:multiLevelType w:val="hybridMultilevel"/>
    <w:tmpl w:val="8B5CAD16"/>
    <w:lvl w:ilvl="0" w:tplc="89E81056">
      <w:start w:val="1"/>
      <w:numFmt w:val="bullet"/>
      <w:lvlText w:val="•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3" w15:restartNumberingAfterBreak="0">
    <w:nsid w:val="79E76CA1"/>
    <w:multiLevelType w:val="hybridMultilevel"/>
    <w:tmpl w:val="49CA2760"/>
    <w:lvl w:ilvl="0" w:tplc="89E8105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6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0"/>
  </w:num>
  <w:num w:numId="5">
    <w:abstractNumId w:val="18"/>
  </w:num>
  <w:num w:numId="6">
    <w:abstractNumId w:val="6"/>
  </w:num>
  <w:num w:numId="7">
    <w:abstractNumId w:val="1"/>
  </w:num>
  <w:num w:numId="8">
    <w:abstractNumId w:val="2"/>
  </w:num>
  <w:num w:numId="9">
    <w:abstractNumId w:val="17"/>
  </w:num>
  <w:num w:numId="10">
    <w:abstractNumId w:val="23"/>
  </w:num>
  <w:num w:numId="11">
    <w:abstractNumId w:val="7"/>
  </w:num>
  <w:num w:numId="12">
    <w:abstractNumId w:val="22"/>
  </w:num>
  <w:num w:numId="13">
    <w:abstractNumId w:val="5"/>
  </w:num>
  <w:num w:numId="14">
    <w:abstractNumId w:val="15"/>
  </w:num>
  <w:num w:numId="15">
    <w:abstractNumId w:val="19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3"/>
  </w:num>
  <w:num w:numId="21">
    <w:abstractNumId w:val="4"/>
  </w:num>
  <w:num w:numId="22">
    <w:abstractNumId w:val="2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2"/>
    <w:rsid w:val="000B459E"/>
    <w:rsid w:val="000E572B"/>
    <w:rsid w:val="001878A3"/>
    <w:rsid w:val="001B6EB3"/>
    <w:rsid w:val="00322BA9"/>
    <w:rsid w:val="00365383"/>
    <w:rsid w:val="00390D0F"/>
    <w:rsid w:val="003D4DD0"/>
    <w:rsid w:val="004113D0"/>
    <w:rsid w:val="00547B18"/>
    <w:rsid w:val="006C2F10"/>
    <w:rsid w:val="00726052"/>
    <w:rsid w:val="00783F41"/>
    <w:rsid w:val="007B15BC"/>
    <w:rsid w:val="007C3B84"/>
    <w:rsid w:val="008946A8"/>
    <w:rsid w:val="008B18EB"/>
    <w:rsid w:val="00A2720F"/>
    <w:rsid w:val="00B524E7"/>
    <w:rsid w:val="00BD4E81"/>
    <w:rsid w:val="00BE27B6"/>
    <w:rsid w:val="00C64A21"/>
    <w:rsid w:val="00C85CB7"/>
    <w:rsid w:val="00DE45AB"/>
    <w:rsid w:val="00DF502D"/>
    <w:rsid w:val="00FC43DB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5B69"/>
  <w15:docId w15:val="{AF6AEBD3-3ED5-47D4-A9D3-345A6E0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8" w:line="249" w:lineRule="auto"/>
      <w:ind w:left="384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1"/>
      <w:ind w:left="10" w:right="4246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1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18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B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4</cp:revision>
  <cp:lastPrinted>2020-01-16T12:33:00Z</cp:lastPrinted>
  <dcterms:created xsi:type="dcterms:W3CDTF">2020-01-16T12:35:00Z</dcterms:created>
  <dcterms:modified xsi:type="dcterms:W3CDTF">2020-08-27T09:45:00Z</dcterms:modified>
</cp:coreProperties>
</file>